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551E4" w14:textId="35DA7C82" w:rsidR="004E5CBE" w:rsidRPr="00473E5A" w:rsidRDefault="004E5CBE" w:rsidP="004E5CBE">
      <w:pPr>
        <w:tabs>
          <w:tab w:val="center" w:pos="4536"/>
          <w:tab w:val="right" w:pos="9072"/>
        </w:tabs>
        <w:jc w:val="left"/>
        <w:rPr>
          <w:rFonts w:ascii="Arial" w:hAnsi="Arial" w:cs="Arial"/>
          <w:b/>
          <w:bCs/>
          <w:kern w:val="0"/>
          <w:sz w:val="28"/>
          <w:lang w:val="en-GB" w:eastAsia="en-US"/>
        </w:rPr>
      </w:pPr>
      <w:bookmarkStart w:id="0" w:name="OLE_LINK6"/>
      <w:bookmarkStart w:id="1" w:name="OLE_LINK7"/>
      <w:r w:rsidRPr="00473E5A">
        <w:rPr>
          <w:rFonts w:ascii="Arial" w:hAnsi="Arial" w:cs="Arial"/>
          <w:b/>
          <w:bCs/>
          <w:kern w:val="0"/>
          <w:sz w:val="28"/>
          <w:lang w:val="en-GB" w:eastAsia="en-US"/>
        </w:rPr>
        <w:t>3GPP TSG RAN WG1 Meeting #90</w:t>
      </w:r>
      <w:r>
        <w:rPr>
          <w:rFonts w:ascii="Arial" w:hAnsi="Arial" w:cs="Arial"/>
          <w:b/>
          <w:bCs/>
          <w:kern w:val="0"/>
          <w:sz w:val="28"/>
          <w:lang w:val="en-GB" w:eastAsia="en-US"/>
        </w:rPr>
        <w:t>bis</w:t>
      </w:r>
      <w:r w:rsidRPr="00473E5A">
        <w:rPr>
          <w:rFonts w:ascii="Arial" w:hAnsi="Arial" w:cs="Arial"/>
          <w:b/>
          <w:bCs/>
          <w:kern w:val="0"/>
          <w:sz w:val="28"/>
          <w:lang w:val="en-GB" w:eastAsia="en-US"/>
        </w:rPr>
        <w:t xml:space="preserve">            </w:t>
      </w:r>
      <w:r>
        <w:rPr>
          <w:rFonts w:ascii="Arial" w:hAnsi="Arial" w:cs="Arial"/>
          <w:b/>
          <w:bCs/>
          <w:kern w:val="0"/>
          <w:sz w:val="28"/>
          <w:lang w:val="en-GB" w:eastAsia="en-US"/>
        </w:rPr>
        <w:t xml:space="preserve">                         </w:t>
      </w:r>
      <w:r w:rsidRPr="002C7128">
        <w:rPr>
          <w:rFonts w:ascii="Arial" w:hAnsi="Arial" w:cs="Arial"/>
          <w:b/>
          <w:bCs/>
          <w:kern w:val="0"/>
          <w:sz w:val="28"/>
          <w:lang w:val="en-GB" w:eastAsia="en-US"/>
        </w:rPr>
        <w:t>R1-</w:t>
      </w:r>
      <w:r w:rsidR="005348F6" w:rsidRPr="002C7128">
        <w:rPr>
          <w:rFonts w:ascii="Arial" w:hAnsi="Arial" w:cs="Arial"/>
          <w:b/>
          <w:bCs/>
          <w:kern w:val="0"/>
          <w:sz w:val="28"/>
          <w:lang w:val="en-GB" w:eastAsia="en-US"/>
        </w:rPr>
        <w:t>17</w:t>
      </w:r>
      <w:r w:rsidR="005348F6">
        <w:rPr>
          <w:rFonts w:ascii="Arial" w:hAnsi="Arial" w:cs="Arial"/>
          <w:b/>
          <w:bCs/>
          <w:kern w:val="0"/>
          <w:sz w:val="28"/>
          <w:lang w:val="en-GB" w:eastAsia="en-US"/>
        </w:rPr>
        <w:t>1814</w:t>
      </w:r>
      <w:r w:rsidR="006F1C8D">
        <w:rPr>
          <w:rFonts w:ascii="Arial" w:hAnsi="Arial" w:cs="Arial"/>
          <w:b/>
          <w:bCs/>
          <w:kern w:val="0"/>
          <w:sz w:val="28"/>
          <w:lang w:val="en-GB" w:eastAsia="en-US"/>
        </w:rPr>
        <w:t>2</w:t>
      </w:r>
      <w:bookmarkStart w:id="2" w:name="_GoBack"/>
      <w:bookmarkEnd w:id="2"/>
    </w:p>
    <w:p w14:paraId="1444D66F" w14:textId="5917715B" w:rsidR="006B7866" w:rsidRPr="000946EF" w:rsidRDefault="004E5CBE" w:rsidP="004E5CBE">
      <w:pPr>
        <w:tabs>
          <w:tab w:val="center" w:pos="4536"/>
          <w:tab w:val="right" w:pos="9072"/>
        </w:tabs>
        <w:jc w:val="left"/>
        <w:rPr>
          <w:rFonts w:ascii="Arial" w:hAnsi="Arial" w:cs="Arial"/>
          <w:b/>
          <w:bCs/>
          <w:kern w:val="0"/>
          <w:sz w:val="28"/>
        </w:rPr>
      </w:pPr>
      <w:r w:rsidRPr="00473E5A">
        <w:rPr>
          <w:rFonts w:ascii="Arial" w:hAnsi="Arial" w:cs="Arial"/>
          <w:b/>
          <w:bCs/>
          <w:kern w:val="0"/>
          <w:sz w:val="28"/>
          <w:lang w:val="en-GB" w:eastAsia="en-US"/>
        </w:rPr>
        <w:t xml:space="preserve">Prague, Czechia, </w:t>
      </w:r>
      <w:r>
        <w:rPr>
          <w:rFonts w:ascii="Arial" w:hAnsi="Arial" w:cs="Arial"/>
          <w:b/>
          <w:bCs/>
          <w:kern w:val="0"/>
          <w:sz w:val="28"/>
          <w:lang w:val="en-GB" w:eastAsia="en-US"/>
        </w:rPr>
        <w:t>9th – 13</w:t>
      </w:r>
      <w:r w:rsidRPr="00473E5A">
        <w:rPr>
          <w:rFonts w:ascii="Arial" w:hAnsi="Arial" w:cs="Arial"/>
          <w:b/>
          <w:bCs/>
          <w:kern w:val="0"/>
          <w:sz w:val="28"/>
          <w:lang w:val="en-GB" w:eastAsia="en-US"/>
        </w:rPr>
        <w:t xml:space="preserve">th </w:t>
      </w:r>
      <w:r>
        <w:rPr>
          <w:rFonts w:ascii="Arial" w:hAnsi="Arial" w:cs="Arial"/>
          <w:b/>
          <w:bCs/>
          <w:kern w:val="0"/>
          <w:sz w:val="28"/>
          <w:lang w:val="en-GB" w:eastAsia="en-US"/>
        </w:rPr>
        <w:t>October</w:t>
      </w:r>
      <w:r w:rsidRPr="00473E5A">
        <w:rPr>
          <w:rFonts w:ascii="Arial" w:hAnsi="Arial" w:cs="Arial"/>
          <w:b/>
          <w:bCs/>
          <w:kern w:val="0"/>
          <w:sz w:val="28"/>
          <w:lang w:val="en-GB" w:eastAsia="en-US"/>
        </w:rPr>
        <w:t xml:space="preserve"> 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12DCA4DB"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4E5CBE">
        <w:rPr>
          <w:rFonts w:ascii="Arial" w:hAnsi="Arial" w:cs="Arial"/>
          <w:snapToGrid w:val="0"/>
          <w:sz w:val="24"/>
        </w:rPr>
        <w:t>6</w:t>
      </w:r>
      <w:r w:rsidR="002C7128">
        <w:rPr>
          <w:rFonts w:ascii="Arial" w:hAnsi="Arial" w:cs="Arial"/>
          <w:snapToGrid w:val="0"/>
          <w:sz w:val="24"/>
        </w:rPr>
        <w:t>.2.</w:t>
      </w:r>
      <w:r w:rsidR="00825890">
        <w:rPr>
          <w:rFonts w:ascii="Arial" w:hAnsi="Arial" w:cs="Arial"/>
          <w:snapToGrid w:val="0"/>
          <w:sz w:val="24"/>
        </w:rPr>
        <w:t>6</w:t>
      </w:r>
      <w:r w:rsidR="002C7128">
        <w:rPr>
          <w:rFonts w:ascii="Arial" w:hAnsi="Arial" w:cs="Arial"/>
          <w:snapToGrid w:val="0"/>
          <w:sz w:val="24"/>
        </w:rPr>
        <w:t>.1.</w:t>
      </w:r>
      <w:r w:rsidR="0083326D">
        <w:rPr>
          <w:rFonts w:ascii="Arial" w:hAnsi="Arial" w:cs="Arial"/>
          <w:snapToGrid w:val="0"/>
          <w:sz w:val="24"/>
        </w:rPr>
        <w:t>1.</w:t>
      </w:r>
      <w:r w:rsidR="004E5CBE">
        <w:rPr>
          <w:rFonts w:ascii="Arial" w:hAnsi="Arial" w:cs="Arial"/>
          <w:snapToGrid w:val="0"/>
          <w:sz w:val="24"/>
        </w:rPr>
        <w:t>3</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57C2FDF4"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4E5CBE">
        <w:rPr>
          <w:rFonts w:ascii="Arial" w:hAnsi="Arial" w:cs="Arial"/>
          <w:snapToGrid w:val="0"/>
          <w:sz w:val="24"/>
        </w:rPr>
        <w:t>Wake-up signal design</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843662">
      <w:pPr>
        <w:pStyle w:val="LGTdoc1"/>
        <w:numPr>
          <w:ilvl w:val="0"/>
          <w:numId w:val="13"/>
        </w:numPr>
        <w:spacing w:beforeLines="0" w:before="120" w:after="220" w:afterAutospacing="0"/>
        <w:rPr>
          <w:rFonts w:ascii="Arial" w:hAnsi="Arial" w:cs="Arial"/>
          <w:lang w:val="en-US"/>
        </w:rPr>
      </w:pPr>
      <w:r w:rsidRPr="000946EF">
        <w:rPr>
          <w:rFonts w:ascii="Arial" w:hAnsi="Arial" w:cs="Arial"/>
          <w:lang w:val="en-US"/>
        </w:rPr>
        <w:t>Introduction</w:t>
      </w:r>
    </w:p>
    <w:p w14:paraId="74C2679E" w14:textId="77777777" w:rsidR="004E5CBE" w:rsidRDefault="004E5CBE" w:rsidP="004E5CBE">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Pr>
          <w:rFonts w:ascii="Times New Roman"/>
          <w:snapToGrid w:val="0"/>
          <w:sz w:val="22"/>
          <w:szCs w:val="22"/>
          <w:lang w:val="en-GB"/>
        </w:rPr>
        <w:t>5</w:t>
      </w:r>
      <w:r w:rsidRPr="000A7AA6">
        <w:rPr>
          <w:rFonts w:ascii="Times New Roman"/>
          <w:snapToGrid w:val="0"/>
          <w:sz w:val="22"/>
          <w:szCs w:val="22"/>
          <w:lang w:val="en-GB"/>
        </w:rPr>
        <w:t xml:space="preserve"> a new work item (WI) named </w:t>
      </w:r>
      <w:r w:rsidRPr="00547961">
        <w:rPr>
          <w:rFonts w:ascii="Times New Roman"/>
          <w:i/>
          <w:snapToGrid w:val="0"/>
          <w:sz w:val="22"/>
          <w:szCs w:val="22"/>
          <w:lang w:val="en-GB"/>
        </w:rPr>
        <w:t>Fu</w:t>
      </w:r>
      <w:r>
        <w:rPr>
          <w:rFonts w:ascii="Times New Roman"/>
          <w:i/>
          <w:snapToGrid w:val="0"/>
          <w:sz w:val="22"/>
          <w:szCs w:val="22"/>
          <w:lang w:val="en-GB"/>
        </w:rPr>
        <w:t xml:space="preserve">rther NB-IoT enhancements </w:t>
      </w:r>
      <w:r w:rsidRPr="00DF2DE1">
        <w:rPr>
          <w:rFonts w:ascii="Times New Roman"/>
          <w:snapToGrid w:val="0"/>
          <w:sz w:val="22"/>
          <w:szCs w:val="22"/>
          <w:lang w:val="en-GB"/>
        </w:rPr>
        <w:fldChar w:fldCharType="begin"/>
      </w:r>
      <w:r w:rsidRPr="00DF2DE1">
        <w:rPr>
          <w:rFonts w:ascii="Times New Roman"/>
          <w:snapToGrid w:val="0"/>
          <w:sz w:val="22"/>
          <w:szCs w:val="22"/>
          <w:lang w:val="en-GB"/>
        </w:rPr>
        <w:instrText xml:space="preserve"> REF _Ref490169188 \r \h  \* MERGEFORMAT </w:instrText>
      </w:r>
      <w:r w:rsidRPr="00DF2DE1">
        <w:rPr>
          <w:rFonts w:ascii="Times New Roman"/>
          <w:snapToGrid w:val="0"/>
          <w:sz w:val="22"/>
          <w:szCs w:val="22"/>
          <w:lang w:val="en-GB"/>
        </w:rPr>
      </w:r>
      <w:r w:rsidRPr="00DF2DE1">
        <w:rPr>
          <w:rFonts w:ascii="Times New Roman"/>
          <w:snapToGrid w:val="0"/>
          <w:sz w:val="22"/>
          <w:szCs w:val="22"/>
          <w:lang w:val="en-GB"/>
        </w:rPr>
        <w:fldChar w:fldCharType="separate"/>
      </w:r>
      <w:r>
        <w:rPr>
          <w:rFonts w:ascii="Times New Roman"/>
          <w:snapToGrid w:val="0"/>
          <w:sz w:val="22"/>
          <w:szCs w:val="22"/>
          <w:lang w:val="en-GB"/>
        </w:rPr>
        <w:t>[1]</w:t>
      </w:r>
      <w:r w:rsidRPr="00DF2DE1">
        <w:rPr>
          <w:rFonts w:ascii="Times New Roman"/>
          <w:snapToGrid w:val="0"/>
          <w:sz w:val="22"/>
          <w:szCs w:val="22"/>
          <w:lang w:val="en-GB"/>
        </w:rPr>
        <w:fldChar w:fldCharType="end"/>
      </w:r>
      <w:r w:rsidRPr="000A7AA6">
        <w:rPr>
          <w:rFonts w:ascii="Times New Roman"/>
          <w:snapToGrid w:val="0"/>
          <w:sz w:val="22"/>
          <w:szCs w:val="22"/>
          <w:lang w:val="en-GB"/>
        </w:rPr>
        <w:t xml:space="preserve"> was introduced. </w:t>
      </w:r>
      <w:r>
        <w:rPr>
          <w:rFonts w:ascii="Times New Roman"/>
          <w:snapToGrid w:val="0"/>
          <w:sz w:val="22"/>
          <w:szCs w:val="22"/>
          <w:lang w:val="en-GB"/>
        </w:rPr>
        <w:t>One of the objectives of the WI includes p</w:t>
      </w:r>
      <w:r w:rsidRPr="00A37BD4">
        <w:rPr>
          <w:rFonts w:ascii="Times New Roman"/>
          <w:snapToGrid w:val="0"/>
          <w:sz w:val="22"/>
          <w:szCs w:val="22"/>
          <w:lang w:val="en-GB"/>
        </w:rPr>
        <w:t>ower consumption reduction for physical channels</w:t>
      </w:r>
      <w:r>
        <w:rPr>
          <w:rFonts w:ascii="Times New Roman"/>
          <w:snapToGrid w:val="0"/>
          <w:sz w:val="22"/>
          <w:szCs w:val="22"/>
          <w:lang w:val="en-GB"/>
        </w:rPr>
        <w:t>. Specifically, the aim is to s</w:t>
      </w:r>
      <w:r w:rsidRPr="00A37BD4">
        <w:rPr>
          <w:rFonts w:ascii="Times New Roman"/>
          <w:snapToGrid w:val="0"/>
          <w:sz w:val="22"/>
          <w:szCs w:val="22"/>
          <w:lang w:val="en-GB"/>
        </w:rPr>
        <w:t>tudy and, if found beneficial, specify for idle mode paging and/or connected mode DRX, physical signal/channel that can be efficiently decoded or detected prior to decoding NPDCCH/NPDSCH.</w:t>
      </w:r>
    </w:p>
    <w:p w14:paraId="610E11EE" w14:textId="77777777" w:rsidR="004E5CBE" w:rsidRDefault="004E5CBE" w:rsidP="004E5CBE">
      <w:pPr>
        <w:overflowPunct w:val="0"/>
        <w:adjustRightInd w:val="0"/>
        <w:spacing w:after="120"/>
        <w:contextualSpacing/>
        <w:textAlignment w:val="baseline"/>
        <w:rPr>
          <w:rFonts w:ascii="Times New Roman"/>
          <w:snapToGrid w:val="0"/>
          <w:sz w:val="22"/>
          <w:szCs w:val="22"/>
          <w:lang w:val="en-GB"/>
        </w:rPr>
      </w:pPr>
    </w:p>
    <w:p w14:paraId="73D2C946" w14:textId="13086163" w:rsidR="004E5CBE" w:rsidRDefault="004E5CBE" w:rsidP="004E5CBE">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RAN1 #90 the following was agreed </w:t>
      </w:r>
      <w:r>
        <w:rPr>
          <w:rFonts w:ascii="Times New Roman"/>
          <w:snapToGrid w:val="0"/>
          <w:sz w:val="22"/>
          <w:szCs w:val="22"/>
          <w:lang w:val="en-GB"/>
        </w:rPr>
        <w:fldChar w:fldCharType="begin"/>
      </w:r>
      <w:r>
        <w:rPr>
          <w:rFonts w:ascii="Times New Roman"/>
          <w:snapToGrid w:val="0"/>
          <w:sz w:val="22"/>
          <w:szCs w:val="22"/>
          <w:lang w:val="en-GB"/>
        </w:rPr>
        <w:instrText xml:space="preserve"> REF _Ref490169147 \r \h </w:instrText>
      </w:r>
      <w:r>
        <w:rPr>
          <w:rFonts w:ascii="Times New Roman"/>
          <w:snapToGrid w:val="0"/>
          <w:sz w:val="22"/>
          <w:szCs w:val="22"/>
          <w:lang w:val="en-GB"/>
        </w:rPr>
      </w:r>
      <w:r>
        <w:rPr>
          <w:rFonts w:ascii="Times New Roman"/>
          <w:snapToGrid w:val="0"/>
          <w:sz w:val="22"/>
          <w:szCs w:val="22"/>
          <w:lang w:val="en-GB"/>
        </w:rPr>
        <w:fldChar w:fldCharType="separate"/>
      </w:r>
      <w:r>
        <w:rPr>
          <w:rFonts w:ascii="Times New Roman"/>
          <w:snapToGrid w:val="0"/>
          <w:sz w:val="22"/>
          <w:szCs w:val="22"/>
          <w:lang w:val="en-GB"/>
        </w:rPr>
        <w:t>[</w:t>
      </w:r>
      <w:r w:rsidR="00FC3131">
        <w:rPr>
          <w:rFonts w:ascii="Times New Roman"/>
          <w:snapToGrid w:val="0"/>
          <w:sz w:val="22"/>
          <w:szCs w:val="22"/>
          <w:lang w:val="en-GB"/>
        </w:rPr>
        <w:t>2</w:t>
      </w:r>
      <w:r>
        <w:rPr>
          <w:rFonts w:ascii="Times New Roman"/>
          <w:snapToGrid w:val="0"/>
          <w:sz w:val="22"/>
          <w:szCs w:val="22"/>
          <w:lang w:val="en-GB"/>
        </w:rPr>
        <w:t>]</w:t>
      </w:r>
      <w:r>
        <w:rPr>
          <w:rFonts w:ascii="Times New Roman"/>
          <w:snapToGrid w:val="0"/>
          <w:sz w:val="22"/>
          <w:szCs w:val="22"/>
          <w:lang w:val="en-GB"/>
        </w:rPr>
        <w:fldChar w:fldCharType="end"/>
      </w:r>
      <w:r>
        <w:rPr>
          <w:rFonts w:ascii="Times New Roman"/>
          <w:snapToGrid w:val="0"/>
          <w:sz w:val="22"/>
          <w:szCs w:val="22"/>
          <w:lang w:val="en-GB"/>
        </w:rPr>
        <w:t xml:space="preserve">: </w:t>
      </w:r>
    </w:p>
    <w:p w14:paraId="78807F42" w14:textId="77777777" w:rsidR="004E5CBE" w:rsidRPr="009F4BA0" w:rsidRDefault="004E5CBE" w:rsidP="004E5CBE">
      <w:pPr>
        <w:widowControl/>
        <w:tabs>
          <w:tab w:val="left" w:pos="1440"/>
        </w:tabs>
        <w:wordWrap/>
        <w:autoSpaceDE/>
        <w:autoSpaceDN/>
        <w:ind w:left="1440" w:hanging="1440"/>
        <w:jc w:val="left"/>
        <w:rPr>
          <w:rFonts w:ascii="Times" w:eastAsia="MS Mincho" w:hAnsi="Times"/>
          <w:kern w:val="0"/>
          <w:highlight w:val="darkYellow"/>
          <w:lang w:eastAsia="ja-JP"/>
        </w:rPr>
      </w:pPr>
      <w:r w:rsidRPr="009F4BA0">
        <w:rPr>
          <w:rFonts w:ascii="Times" w:eastAsia="MS Mincho" w:hAnsi="Times"/>
          <w:kern w:val="0"/>
          <w:highlight w:val="darkYellow"/>
          <w:lang w:eastAsia="ja-JP"/>
        </w:rPr>
        <w:t>Working assumption:</w:t>
      </w:r>
    </w:p>
    <w:p w14:paraId="749EF87D" w14:textId="77777777" w:rsidR="004E5CBE" w:rsidRPr="009F4BA0" w:rsidRDefault="004E5CBE" w:rsidP="00865C17">
      <w:pPr>
        <w:widowControl/>
        <w:numPr>
          <w:ilvl w:val="0"/>
          <w:numId w:val="8"/>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eastAsia="ja-JP"/>
        </w:rPr>
        <w:t>For idle mode,</w:t>
      </w:r>
    </w:p>
    <w:p w14:paraId="11AFDACF" w14:textId="77777777" w:rsidR="004E5CBE" w:rsidRPr="009F4BA0" w:rsidRDefault="004E5CBE" w:rsidP="00865C17">
      <w:pPr>
        <w:widowControl/>
        <w:numPr>
          <w:ilvl w:val="1"/>
          <w:numId w:val="8"/>
        </w:numPr>
        <w:wordWrap/>
        <w:autoSpaceDE/>
        <w:autoSpaceDN/>
        <w:jc w:val="left"/>
        <w:rPr>
          <w:rFonts w:ascii="Times" w:eastAsia="MS Mincho" w:hAnsi="Times"/>
          <w:kern w:val="0"/>
          <w:lang w:val="en-GB" w:eastAsia="ja-JP"/>
        </w:rPr>
      </w:pPr>
      <w:r w:rsidRPr="009F4BA0">
        <w:rPr>
          <w:rFonts w:ascii="Times" w:eastAsia="MS Mincho" w:hAnsi="Times"/>
          <w:kern w:val="0"/>
          <w:lang w:val="en-GB" w:eastAsia="ja-JP"/>
        </w:rPr>
        <w:t>In specifying a power saving physical signal to indicate whether the UE needs to decode subsequent physical channel(s) for idle mode paging, select a candidate among the following power saving physical signals:</w:t>
      </w:r>
    </w:p>
    <w:p w14:paraId="2269F35E" w14:textId="77777777" w:rsidR="004E5CBE" w:rsidRPr="009F4BA0" w:rsidRDefault="004E5CBE" w:rsidP="00865C17">
      <w:pPr>
        <w:widowControl/>
        <w:numPr>
          <w:ilvl w:val="2"/>
          <w:numId w:val="8"/>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val="en-GB" w:eastAsia="ja-JP"/>
        </w:rPr>
        <w:t>Wake-up signal or DTX</w:t>
      </w:r>
    </w:p>
    <w:p w14:paraId="55AA3184" w14:textId="77777777" w:rsidR="004E5CBE" w:rsidRPr="009F4BA0" w:rsidRDefault="004E5CBE" w:rsidP="00865C17">
      <w:pPr>
        <w:widowControl/>
        <w:numPr>
          <w:ilvl w:val="2"/>
          <w:numId w:val="8"/>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val="en-GB" w:eastAsia="ja-JP"/>
        </w:rPr>
        <w:t>Wake-up signal with no DTX</w:t>
      </w:r>
    </w:p>
    <w:p w14:paraId="7D3A8305" w14:textId="77777777" w:rsidR="004E5CBE" w:rsidRPr="009F4BA0" w:rsidRDefault="004E5CBE" w:rsidP="00865C17">
      <w:pPr>
        <w:widowControl/>
        <w:numPr>
          <w:ilvl w:val="1"/>
          <w:numId w:val="8"/>
        </w:numPr>
        <w:wordWrap/>
        <w:autoSpaceDE/>
        <w:autoSpaceDN/>
        <w:jc w:val="left"/>
        <w:rPr>
          <w:rFonts w:ascii="Times" w:eastAsia="MS Mincho" w:hAnsi="Times"/>
          <w:kern w:val="0"/>
          <w:lang w:val="en-GB" w:eastAsia="ja-JP"/>
        </w:rPr>
      </w:pPr>
      <w:r w:rsidRPr="009F4BA0">
        <w:rPr>
          <w:rFonts w:ascii="Times" w:eastAsia="MS Mincho" w:hAnsi="Times"/>
          <w:kern w:val="0"/>
          <w:lang w:eastAsia="ja-JP"/>
        </w:rPr>
        <w:t>FFS:</w:t>
      </w:r>
    </w:p>
    <w:p w14:paraId="48C15080" w14:textId="77777777" w:rsidR="004E5CBE" w:rsidRPr="009F4BA0" w:rsidRDefault="004E5CBE" w:rsidP="00865C17">
      <w:pPr>
        <w:widowControl/>
        <w:numPr>
          <w:ilvl w:val="2"/>
          <w:numId w:val="8"/>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eastAsia="ja-JP"/>
        </w:rPr>
        <w:t>Information conveyed by the physical signal</w:t>
      </w:r>
    </w:p>
    <w:p w14:paraId="3B3A17BD" w14:textId="77777777" w:rsidR="004E5CBE" w:rsidRPr="009F4BA0" w:rsidRDefault="004E5CBE" w:rsidP="00865C17">
      <w:pPr>
        <w:widowControl/>
        <w:numPr>
          <w:ilvl w:val="2"/>
          <w:numId w:val="8"/>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eastAsia="ja-JP"/>
        </w:rPr>
        <w:t>Design of the physical signal</w:t>
      </w:r>
    </w:p>
    <w:p w14:paraId="3EAD9450" w14:textId="77777777" w:rsidR="004E5CBE" w:rsidRPr="009F4BA0" w:rsidRDefault="004E5CBE" w:rsidP="00865C17">
      <w:pPr>
        <w:widowControl/>
        <w:numPr>
          <w:ilvl w:val="2"/>
          <w:numId w:val="8"/>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eastAsia="ja-JP"/>
        </w:rPr>
        <w:t>Resources which can be used for the physical signal, considering scheduling flexibility, overhead, etc.</w:t>
      </w:r>
    </w:p>
    <w:p w14:paraId="241F950F" w14:textId="77777777" w:rsidR="004E5CBE" w:rsidRPr="009F4BA0" w:rsidRDefault="004E5CBE" w:rsidP="004E5CBE">
      <w:pPr>
        <w:overflowPunct w:val="0"/>
        <w:adjustRightInd w:val="0"/>
        <w:spacing w:after="120"/>
        <w:contextualSpacing/>
        <w:textAlignment w:val="baseline"/>
        <w:rPr>
          <w:rFonts w:ascii="Times New Roman"/>
          <w:snapToGrid w:val="0"/>
          <w:sz w:val="22"/>
          <w:szCs w:val="22"/>
        </w:rPr>
      </w:pPr>
    </w:p>
    <w:p w14:paraId="6AA62BAD" w14:textId="77777777" w:rsidR="004E5CBE" w:rsidRPr="009F4BA0" w:rsidRDefault="004E5CBE" w:rsidP="004E5CBE">
      <w:pPr>
        <w:widowControl/>
        <w:tabs>
          <w:tab w:val="left" w:pos="1440"/>
        </w:tabs>
        <w:wordWrap/>
        <w:autoSpaceDE/>
        <w:autoSpaceDN/>
        <w:ind w:left="1440" w:hanging="1440"/>
        <w:jc w:val="left"/>
        <w:rPr>
          <w:rFonts w:ascii="Times" w:eastAsia="MS Mincho" w:hAnsi="Times"/>
          <w:kern w:val="0"/>
          <w:highlight w:val="green"/>
          <w:lang w:val="en-GB" w:eastAsia="ja-JP"/>
        </w:rPr>
      </w:pPr>
      <w:r w:rsidRPr="009F4BA0">
        <w:rPr>
          <w:rFonts w:ascii="Times" w:eastAsia="MS Mincho" w:hAnsi="Times"/>
          <w:kern w:val="0"/>
          <w:highlight w:val="green"/>
          <w:lang w:val="en-GB" w:eastAsia="ja-JP"/>
        </w:rPr>
        <w:t>Agreements:</w:t>
      </w:r>
    </w:p>
    <w:p w14:paraId="03E673C7" w14:textId="77777777" w:rsidR="004E5CBE" w:rsidRPr="009F4BA0" w:rsidRDefault="004E5CBE" w:rsidP="00865C17">
      <w:pPr>
        <w:widowControl/>
        <w:numPr>
          <w:ilvl w:val="0"/>
          <w:numId w:val="11"/>
        </w:numPr>
        <w:tabs>
          <w:tab w:val="left" w:pos="1440"/>
        </w:tabs>
        <w:wordWrap/>
        <w:autoSpaceDE/>
        <w:autoSpaceDN/>
        <w:jc w:val="left"/>
        <w:rPr>
          <w:rFonts w:ascii="Times" w:eastAsia="MS Mincho" w:hAnsi="Times"/>
          <w:kern w:val="0"/>
          <w:lang w:val="en-GB" w:eastAsia="ja-JP"/>
        </w:rPr>
      </w:pPr>
      <w:r w:rsidRPr="009F4BA0">
        <w:rPr>
          <w:rFonts w:ascii="Times" w:eastAsia="MS Mincho" w:hAnsi="Times"/>
          <w:kern w:val="0"/>
          <w:lang w:val="en-GB" w:eastAsia="ja-JP"/>
        </w:rPr>
        <w:t>For idle mode,</w:t>
      </w:r>
    </w:p>
    <w:p w14:paraId="3AF44A4C" w14:textId="77777777" w:rsidR="004E5CBE" w:rsidRPr="009F4BA0" w:rsidRDefault="004E5CBE" w:rsidP="00865C17">
      <w:pPr>
        <w:widowControl/>
        <w:numPr>
          <w:ilvl w:val="0"/>
          <w:numId w:val="9"/>
        </w:numPr>
        <w:tabs>
          <w:tab w:val="num" w:pos="1080"/>
          <w:tab w:val="left" w:pos="1440"/>
        </w:tabs>
        <w:wordWrap/>
        <w:autoSpaceDE/>
        <w:autoSpaceDN/>
        <w:ind w:left="1080"/>
        <w:jc w:val="left"/>
        <w:rPr>
          <w:rFonts w:ascii="Times" w:eastAsia="MS Mincho" w:hAnsi="Times"/>
          <w:kern w:val="0"/>
          <w:lang w:val="en-GB" w:eastAsia="ja-JP"/>
        </w:rPr>
      </w:pPr>
      <w:r w:rsidRPr="009F4BA0">
        <w:rPr>
          <w:rFonts w:ascii="Times" w:eastAsia="MS Mincho" w:hAnsi="Times"/>
          <w:kern w:val="0"/>
          <w:lang w:val="en-GB" w:eastAsia="ja-JP"/>
        </w:rPr>
        <w:t>The power saving signal in a cell supports being applied to FFS between:</w:t>
      </w:r>
    </w:p>
    <w:p w14:paraId="48D31781" w14:textId="77777777" w:rsidR="004E5CBE" w:rsidRPr="009F4BA0" w:rsidRDefault="004E5CBE" w:rsidP="00865C17">
      <w:pPr>
        <w:widowControl/>
        <w:numPr>
          <w:ilvl w:val="1"/>
          <w:numId w:val="10"/>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val="en-GB" w:eastAsia="ja-JP"/>
        </w:rPr>
        <w:t>All the UEs associated to a PO in the cell</w:t>
      </w:r>
    </w:p>
    <w:p w14:paraId="65399E28" w14:textId="77777777" w:rsidR="004E5CBE" w:rsidRPr="009F4BA0" w:rsidRDefault="004E5CBE" w:rsidP="00865C17">
      <w:pPr>
        <w:widowControl/>
        <w:numPr>
          <w:ilvl w:val="1"/>
          <w:numId w:val="10"/>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val="en-GB" w:eastAsia="ja-JP"/>
        </w:rPr>
        <w:t>A group of more than one of the UEs associated to a PO in the cell</w:t>
      </w:r>
    </w:p>
    <w:p w14:paraId="6E754CC1" w14:textId="77777777" w:rsidR="004E5CBE" w:rsidRPr="009F4BA0" w:rsidRDefault="004E5CBE" w:rsidP="00865C17">
      <w:pPr>
        <w:widowControl/>
        <w:numPr>
          <w:ilvl w:val="1"/>
          <w:numId w:val="10"/>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val="en-GB" w:eastAsia="ja-JP"/>
        </w:rPr>
        <w:t>Both (a) and (b)</w:t>
      </w:r>
    </w:p>
    <w:p w14:paraId="250E7B5B" w14:textId="77777777" w:rsidR="004E5CBE" w:rsidRPr="009F4BA0" w:rsidRDefault="004E5CBE" w:rsidP="00865C17">
      <w:pPr>
        <w:widowControl/>
        <w:numPr>
          <w:ilvl w:val="0"/>
          <w:numId w:val="9"/>
        </w:numPr>
        <w:tabs>
          <w:tab w:val="num" w:pos="1080"/>
          <w:tab w:val="left" w:pos="1440"/>
        </w:tabs>
        <w:wordWrap/>
        <w:autoSpaceDE/>
        <w:autoSpaceDN/>
        <w:ind w:left="1080"/>
        <w:jc w:val="left"/>
        <w:rPr>
          <w:rFonts w:ascii="Times" w:eastAsia="MS Mincho" w:hAnsi="Times"/>
          <w:kern w:val="0"/>
          <w:lang w:val="en-GB" w:eastAsia="ja-JP"/>
        </w:rPr>
      </w:pPr>
      <w:r w:rsidRPr="009F4BA0">
        <w:rPr>
          <w:rFonts w:ascii="Times" w:eastAsia="MS Mincho" w:hAnsi="Times"/>
          <w:kern w:val="0"/>
          <w:lang w:eastAsia="ja-JP"/>
        </w:rPr>
        <w:t>How many POs the power saving signal applies to from the UE perspective is FFS between</w:t>
      </w:r>
    </w:p>
    <w:p w14:paraId="379F139F" w14:textId="77777777" w:rsidR="004E5CBE" w:rsidRPr="009F4BA0" w:rsidRDefault="004E5CBE" w:rsidP="00865C17">
      <w:pPr>
        <w:widowControl/>
        <w:numPr>
          <w:ilvl w:val="1"/>
          <w:numId w:val="9"/>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eastAsia="ja-JP"/>
        </w:rPr>
        <w:t>A single PO only</w:t>
      </w:r>
    </w:p>
    <w:p w14:paraId="6CC09220" w14:textId="77777777" w:rsidR="004E5CBE" w:rsidRPr="009F4BA0" w:rsidRDefault="004E5CBE" w:rsidP="00865C17">
      <w:pPr>
        <w:widowControl/>
        <w:numPr>
          <w:ilvl w:val="1"/>
          <w:numId w:val="9"/>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eastAsia="ja-JP"/>
        </w:rPr>
        <w:t>One or more than one PO (details are FFS)</w:t>
      </w:r>
    </w:p>
    <w:p w14:paraId="32B2CDE3" w14:textId="77777777" w:rsidR="004E5CBE" w:rsidRPr="009F4BA0" w:rsidRDefault="004E5CBE" w:rsidP="00865C17">
      <w:pPr>
        <w:widowControl/>
        <w:numPr>
          <w:ilvl w:val="0"/>
          <w:numId w:val="9"/>
        </w:numPr>
        <w:tabs>
          <w:tab w:val="num" w:pos="1080"/>
          <w:tab w:val="left" w:pos="1440"/>
        </w:tabs>
        <w:wordWrap/>
        <w:autoSpaceDE/>
        <w:autoSpaceDN/>
        <w:ind w:left="1080"/>
        <w:jc w:val="left"/>
        <w:rPr>
          <w:rFonts w:ascii="Times" w:eastAsia="MS Mincho" w:hAnsi="Times"/>
          <w:kern w:val="0"/>
          <w:lang w:val="en-GB" w:eastAsia="ja-JP"/>
        </w:rPr>
      </w:pPr>
      <w:r w:rsidRPr="009F4BA0">
        <w:rPr>
          <w:rFonts w:ascii="Times" w:eastAsia="MS Mincho" w:hAnsi="Times"/>
          <w:kern w:val="0"/>
          <w:lang w:eastAsia="ja-JP"/>
        </w:rPr>
        <w:t>How many POs the power saving signal applies to from the eNB perspective is FFS between</w:t>
      </w:r>
    </w:p>
    <w:p w14:paraId="10914579" w14:textId="77777777" w:rsidR="004E5CBE" w:rsidRPr="009F4BA0" w:rsidRDefault="004E5CBE" w:rsidP="00865C17">
      <w:pPr>
        <w:widowControl/>
        <w:numPr>
          <w:ilvl w:val="1"/>
          <w:numId w:val="9"/>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eastAsia="ja-JP"/>
        </w:rPr>
        <w:t xml:space="preserve">A single PO only </w:t>
      </w:r>
    </w:p>
    <w:p w14:paraId="3022FBCA" w14:textId="77777777" w:rsidR="004E5CBE" w:rsidRPr="009F4BA0" w:rsidRDefault="004E5CBE" w:rsidP="00865C17">
      <w:pPr>
        <w:widowControl/>
        <w:numPr>
          <w:ilvl w:val="1"/>
          <w:numId w:val="9"/>
        </w:numPr>
        <w:tabs>
          <w:tab w:val="num" w:pos="1800"/>
        </w:tabs>
        <w:wordWrap/>
        <w:autoSpaceDE/>
        <w:autoSpaceDN/>
        <w:ind w:left="1800"/>
        <w:jc w:val="left"/>
        <w:rPr>
          <w:rFonts w:ascii="Times" w:eastAsia="MS Mincho" w:hAnsi="Times"/>
          <w:kern w:val="0"/>
          <w:lang w:val="en-GB" w:eastAsia="ja-JP"/>
        </w:rPr>
      </w:pPr>
      <w:r w:rsidRPr="009F4BA0">
        <w:rPr>
          <w:rFonts w:ascii="Times" w:eastAsia="MS Mincho" w:hAnsi="Times"/>
          <w:kern w:val="0"/>
          <w:lang w:eastAsia="ja-JP"/>
        </w:rPr>
        <w:t>One or more than one PO (details are FFS)</w:t>
      </w:r>
    </w:p>
    <w:p w14:paraId="43AB2BD4" w14:textId="644E2D03" w:rsidR="00473E5A" w:rsidRPr="004E5CBE" w:rsidRDefault="004E5CBE" w:rsidP="00865C17">
      <w:pPr>
        <w:widowControl/>
        <w:numPr>
          <w:ilvl w:val="0"/>
          <w:numId w:val="9"/>
        </w:numPr>
        <w:tabs>
          <w:tab w:val="num" w:pos="1080"/>
          <w:tab w:val="left" w:pos="1440"/>
        </w:tabs>
        <w:wordWrap/>
        <w:autoSpaceDE/>
        <w:autoSpaceDN/>
        <w:ind w:left="1080"/>
        <w:jc w:val="left"/>
        <w:rPr>
          <w:rFonts w:ascii="Times" w:eastAsia="MS Mincho" w:hAnsi="Times"/>
          <w:kern w:val="0"/>
          <w:lang w:val="en-GB" w:eastAsia="ja-JP"/>
        </w:rPr>
      </w:pPr>
      <w:r w:rsidRPr="009F4BA0">
        <w:rPr>
          <w:rFonts w:ascii="Times" w:eastAsia="MS Mincho" w:hAnsi="Times"/>
          <w:kern w:val="0"/>
          <w:lang w:eastAsia="ja-JP"/>
        </w:rPr>
        <w:t>The power saving signal applicable to a UE is sent on the same paging carrier as the associated subsequent physical channel(s)</w:t>
      </w:r>
    </w:p>
    <w:p w14:paraId="7F085D52" w14:textId="77777777" w:rsidR="00473E5A" w:rsidRDefault="00473E5A" w:rsidP="006B7866">
      <w:pPr>
        <w:overflowPunct w:val="0"/>
        <w:adjustRightInd w:val="0"/>
        <w:spacing w:after="120"/>
        <w:contextualSpacing/>
        <w:textAlignment w:val="baseline"/>
        <w:rPr>
          <w:rFonts w:ascii="Times New Roman"/>
          <w:i/>
          <w:snapToGrid w:val="0"/>
          <w:sz w:val="22"/>
          <w:szCs w:val="22"/>
        </w:rPr>
      </w:pPr>
    </w:p>
    <w:p w14:paraId="564B9FD2" w14:textId="2BFC4149" w:rsidR="006B7866" w:rsidRDefault="00473E5A" w:rsidP="006B7866">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w:t>
      </w:r>
      <w:r w:rsidR="00957223">
        <w:rPr>
          <w:rFonts w:ascii="Times New Roman"/>
          <w:snapToGrid w:val="0"/>
          <w:sz w:val="22"/>
          <w:szCs w:val="22"/>
          <w:lang w:val="en-GB"/>
        </w:rPr>
        <w:t>the email discussion</w:t>
      </w:r>
      <w:r w:rsidR="006B7866">
        <w:rPr>
          <w:rFonts w:ascii="Times New Roman"/>
          <w:snapToGrid w:val="0"/>
          <w:sz w:val="22"/>
          <w:szCs w:val="22"/>
          <w:lang w:val="en-GB"/>
        </w:rPr>
        <w:t>, t</w:t>
      </w:r>
      <w:r w:rsidR="006B7866" w:rsidRPr="00A30B22">
        <w:rPr>
          <w:rFonts w:ascii="Times New Roman"/>
          <w:snapToGrid w:val="0"/>
          <w:sz w:val="22"/>
          <w:szCs w:val="22"/>
          <w:lang w:val="en-GB"/>
        </w:rPr>
        <w:t xml:space="preserve">he reference scenarios, power models, and simulation assumptions to be used were </w:t>
      </w:r>
      <w:r w:rsidR="006B7866">
        <w:rPr>
          <w:rFonts w:ascii="Times New Roman"/>
          <w:snapToGrid w:val="0"/>
          <w:sz w:val="22"/>
          <w:szCs w:val="22"/>
          <w:lang w:val="en-GB"/>
        </w:rPr>
        <w:t xml:space="preserve">also </w:t>
      </w:r>
      <w:r w:rsidR="006B7866" w:rsidRPr="00A30B22">
        <w:rPr>
          <w:rFonts w:ascii="Times New Roman"/>
          <w:snapToGrid w:val="0"/>
          <w:sz w:val="22"/>
          <w:szCs w:val="22"/>
          <w:lang w:val="en-GB"/>
        </w:rPr>
        <w:t xml:space="preserve">agreed </w:t>
      </w:r>
      <w:r w:rsidR="006B7866">
        <w:rPr>
          <w:rFonts w:ascii="Times New Roman"/>
          <w:snapToGrid w:val="0"/>
          <w:sz w:val="22"/>
          <w:szCs w:val="22"/>
          <w:lang w:val="en-GB"/>
        </w:rPr>
        <w:t>in</w:t>
      </w:r>
      <w:r w:rsidR="006B7866" w:rsidRPr="00A30B22">
        <w:rPr>
          <w:rFonts w:ascii="Times New Roman"/>
          <w:snapToGrid w:val="0"/>
          <w:sz w:val="22"/>
          <w:szCs w:val="22"/>
          <w:lang w:val="en-GB"/>
        </w:rPr>
        <w:t xml:space="preserve"> </w:t>
      </w:r>
      <w:r w:rsidR="00365395">
        <w:rPr>
          <w:rFonts w:ascii="Times New Roman"/>
          <w:snapToGrid w:val="0"/>
          <w:sz w:val="22"/>
          <w:szCs w:val="22"/>
          <w:lang w:val="en-GB"/>
        </w:rPr>
        <w:fldChar w:fldCharType="begin"/>
      </w:r>
      <w:r w:rsidR="00365395">
        <w:rPr>
          <w:rFonts w:ascii="Times New Roman"/>
          <w:snapToGrid w:val="0"/>
          <w:sz w:val="22"/>
          <w:szCs w:val="22"/>
          <w:lang w:val="en-GB"/>
        </w:rPr>
        <w:instrText xml:space="preserve"> REF _Ref490169209 \r \h </w:instrText>
      </w:r>
      <w:r w:rsidR="00365395">
        <w:rPr>
          <w:rFonts w:ascii="Times New Roman"/>
          <w:snapToGrid w:val="0"/>
          <w:sz w:val="22"/>
          <w:szCs w:val="22"/>
          <w:lang w:val="en-GB"/>
        </w:rPr>
      </w:r>
      <w:r w:rsidR="00365395">
        <w:rPr>
          <w:rFonts w:ascii="Times New Roman"/>
          <w:snapToGrid w:val="0"/>
          <w:sz w:val="22"/>
          <w:szCs w:val="22"/>
          <w:lang w:val="en-GB"/>
        </w:rPr>
        <w:fldChar w:fldCharType="separate"/>
      </w:r>
      <w:r w:rsidR="0007205A">
        <w:rPr>
          <w:rFonts w:ascii="Times New Roman"/>
          <w:snapToGrid w:val="0"/>
          <w:sz w:val="22"/>
          <w:szCs w:val="22"/>
          <w:lang w:val="en-GB"/>
        </w:rPr>
        <w:t>[3]</w:t>
      </w:r>
      <w:r w:rsidR="00365395">
        <w:rPr>
          <w:rFonts w:ascii="Times New Roman"/>
          <w:snapToGrid w:val="0"/>
          <w:sz w:val="22"/>
          <w:szCs w:val="22"/>
          <w:lang w:val="en-GB"/>
        </w:rPr>
        <w:fldChar w:fldCharType="end"/>
      </w:r>
      <w:r w:rsidR="006B7866">
        <w:rPr>
          <w:rFonts w:ascii="Times New Roman"/>
          <w:snapToGrid w:val="0"/>
          <w:sz w:val="22"/>
          <w:szCs w:val="22"/>
          <w:lang w:val="en-GB"/>
        </w:rPr>
        <w:t>.</w:t>
      </w:r>
    </w:p>
    <w:p w14:paraId="09816392" w14:textId="77777777" w:rsidR="006B7866" w:rsidRDefault="006B7866" w:rsidP="00A93905">
      <w:pPr>
        <w:overflowPunct w:val="0"/>
        <w:adjustRightInd w:val="0"/>
        <w:spacing w:after="120"/>
        <w:contextualSpacing/>
        <w:textAlignment w:val="baseline"/>
        <w:rPr>
          <w:rFonts w:ascii="Times New Roman"/>
          <w:snapToGrid w:val="0"/>
          <w:sz w:val="22"/>
          <w:szCs w:val="22"/>
          <w:lang w:val="en-GB"/>
        </w:rPr>
      </w:pPr>
    </w:p>
    <w:p w14:paraId="06A07C23" w14:textId="62081D5B" w:rsidR="00A93905" w:rsidRDefault="00A93905" w:rsidP="00A93905">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provide our views on </w:t>
      </w:r>
      <w:r w:rsidR="00FE10AE">
        <w:rPr>
          <w:rFonts w:ascii="Times New Roman"/>
          <w:snapToGrid w:val="0"/>
          <w:sz w:val="22"/>
          <w:szCs w:val="22"/>
          <w:lang w:val="en-GB"/>
        </w:rPr>
        <w:t xml:space="preserve">the </w:t>
      </w:r>
      <w:r w:rsidR="004E5CBE">
        <w:rPr>
          <w:rFonts w:ascii="Times New Roman"/>
          <w:snapToGrid w:val="0"/>
          <w:sz w:val="22"/>
          <w:szCs w:val="22"/>
          <w:lang w:val="en-GB"/>
        </w:rPr>
        <w:t xml:space="preserve">detailed </w:t>
      </w:r>
      <w:r w:rsidR="00FE10AE">
        <w:rPr>
          <w:rFonts w:ascii="Times New Roman"/>
          <w:snapToGrid w:val="0"/>
          <w:sz w:val="22"/>
          <w:szCs w:val="22"/>
          <w:lang w:val="en-GB"/>
        </w:rPr>
        <w:t xml:space="preserve">design of </w:t>
      </w:r>
      <w:r w:rsidR="00DD7D3F">
        <w:rPr>
          <w:rFonts w:ascii="Times New Roman"/>
          <w:snapToGrid w:val="0"/>
          <w:sz w:val="22"/>
          <w:szCs w:val="22"/>
          <w:lang w:val="en-GB"/>
        </w:rPr>
        <w:t>a new phys</w:t>
      </w:r>
      <w:r w:rsidR="005C3543">
        <w:rPr>
          <w:rFonts w:ascii="Times New Roman"/>
          <w:snapToGrid w:val="0"/>
          <w:sz w:val="22"/>
          <w:szCs w:val="22"/>
          <w:lang w:val="en-GB"/>
        </w:rPr>
        <w:t>ical channel (“wake up signal”), together with</w:t>
      </w:r>
      <w:r w:rsidR="004E5CBE">
        <w:rPr>
          <w:rFonts w:ascii="Times New Roman"/>
          <w:snapToGrid w:val="0"/>
          <w:sz w:val="22"/>
          <w:szCs w:val="22"/>
          <w:lang w:val="en-GB"/>
        </w:rPr>
        <w:t xml:space="preserve"> the preliminary simulation results of the miss detection, false alarm as well as the robustness against the timing drift and frequency offset</w:t>
      </w:r>
      <w:r w:rsidR="00FE10AE">
        <w:rPr>
          <w:rFonts w:ascii="Times New Roman"/>
          <w:snapToGrid w:val="0"/>
          <w:sz w:val="22"/>
          <w:szCs w:val="22"/>
          <w:lang w:val="en-GB"/>
        </w:rPr>
        <w:t>.</w:t>
      </w:r>
      <w:r w:rsidR="00B371F8">
        <w:rPr>
          <w:rFonts w:ascii="Times New Roman"/>
          <w:snapToGrid w:val="0"/>
          <w:sz w:val="22"/>
          <w:szCs w:val="22"/>
          <w:lang w:val="en-GB"/>
        </w:rPr>
        <w:t xml:space="preserve"> </w:t>
      </w:r>
      <w:r w:rsidR="0042680B">
        <w:rPr>
          <w:rFonts w:ascii="Times New Roman"/>
          <w:snapToGrid w:val="0"/>
          <w:sz w:val="22"/>
          <w:szCs w:val="22"/>
          <w:lang w:val="en-GB"/>
        </w:rPr>
        <w:t>To investigate the</w:t>
      </w:r>
      <w:r w:rsidR="00506AD7">
        <w:rPr>
          <w:rFonts w:ascii="Times New Roman"/>
          <w:snapToGrid w:val="0"/>
          <w:sz w:val="22"/>
          <w:szCs w:val="22"/>
          <w:lang w:val="en-GB"/>
        </w:rPr>
        <w:t xml:space="preserve"> power saving</w:t>
      </w:r>
      <w:r w:rsidR="0083326D">
        <w:rPr>
          <w:rFonts w:ascii="Times New Roman"/>
          <w:snapToGrid w:val="0"/>
          <w:sz w:val="22"/>
          <w:szCs w:val="22"/>
          <w:lang w:val="en-GB"/>
        </w:rPr>
        <w:t xml:space="preserve"> gain</w:t>
      </w:r>
      <w:r w:rsidR="00506AD7">
        <w:rPr>
          <w:rFonts w:ascii="Times New Roman"/>
          <w:snapToGrid w:val="0"/>
          <w:sz w:val="22"/>
          <w:szCs w:val="22"/>
          <w:lang w:val="en-GB"/>
        </w:rPr>
        <w:t>,</w:t>
      </w:r>
      <w:r w:rsidR="00B371F8" w:rsidRPr="00506AD7">
        <w:rPr>
          <w:rFonts w:ascii="Times New Roman"/>
          <w:snapToGrid w:val="0"/>
          <w:sz w:val="22"/>
          <w:szCs w:val="22"/>
          <w:lang w:val="en-GB"/>
        </w:rPr>
        <w:t xml:space="preserve"> we evaluate</w:t>
      </w:r>
      <w:r w:rsidR="0083326D">
        <w:rPr>
          <w:rFonts w:ascii="Times New Roman"/>
          <w:snapToGrid w:val="0"/>
          <w:sz w:val="22"/>
          <w:szCs w:val="22"/>
          <w:lang w:val="en-GB"/>
        </w:rPr>
        <w:t>d</w:t>
      </w:r>
      <w:r w:rsidR="00B371F8" w:rsidRPr="00506AD7">
        <w:rPr>
          <w:rFonts w:ascii="Times New Roman"/>
          <w:snapToGrid w:val="0"/>
          <w:sz w:val="22"/>
          <w:szCs w:val="22"/>
          <w:lang w:val="en-GB"/>
        </w:rPr>
        <w:t xml:space="preserve"> </w:t>
      </w:r>
      <w:r w:rsidR="00391197">
        <w:rPr>
          <w:rFonts w:ascii="Times New Roman"/>
          <w:snapToGrid w:val="0"/>
          <w:sz w:val="22"/>
          <w:szCs w:val="22"/>
          <w:lang w:val="en-GB"/>
        </w:rPr>
        <w:t>all the</w:t>
      </w:r>
      <w:r w:rsidR="00B371F8" w:rsidRPr="00506AD7">
        <w:rPr>
          <w:rFonts w:ascii="Times New Roman"/>
          <w:snapToGrid w:val="0"/>
          <w:sz w:val="22"/>
          <w:szCs w:val="22"/>
          <w:lang w:val="en-GB"/>
        </w:rPr>
        <w:t xml:space="preserve"> scenarios agreed in </w:t>
      </w:r>
      <w:r w:rsidR="00506AD7">
        <w:rPr>
          <w:rFonts w:ascii="Times New Roman"/>
          <w:snapToGrid w:val="0"/>
          <w:sz w:val="22"/>
          <w:szCs w:val="22"/>
          <w:lang w:val="en-GB"/>
        </w:rPr>
        <w:t>[3]</w:t>
      </w:r>
      <w:r w:rsidR="00B371F8" w:rsidRPr="00506AD7">
        <w:rPr>
          <w:rFonts w:ascii="Times New Roman"/>
          <w:snapToGrid w:val="0"/>
          <w:sz w:val="22"/>
          <w:szCs w:val="22"/>
          <w:lang w:val="en-GB"/>
        </w:rPr>
        <w:t>.</w:t>
      </w:r>
    </w:p>
    <w:p w14:paraId="0E5A0566" w14:textId="4140FEAA" w:rsidR="00A4397C" w:rsidRDefault="00A93905" w:rsidP="00451B6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 </w:t>
      </w:r>
    </w:p>
    <w:p w14:paraId="5091A033" w14:textId="0B1CAF46" w:rsidR="00FE4911" w:rsidRDefault="004A1787" w:rsidP="00843662">
      <w:pPr>
        <w:pStyle w:val="LGTdoc1"/>
        <w:numPr>
          <w:ilvl w:val="0"/>
          <w:numId w:val="13"/>
        </w:numPr>
        <w:spacing w:beforeLines="0" w:before="120" w:after="220" w:afterAutospacing="0"/>
        <w:rPr>
          <w:rFonts w:ascii="Arial" w:hAnsi="Arial" w:cs="Arial"/>
          <w:lang w:val="en-US"/>
        </w:rPr>
      </w:pPr>
      <w:r>
        <w:rPr>
          <w:rFonts w:ascii="Arial" w:hAnsi="Arial" w:cs="Arial"/>
          <w:lang w:val="en-US"/>
        </w:rPr>
        <w:t>Wake-up signal design</w:t>
      </w:r>
    </w:p>
    <w:p w14:paraId="1F643607" w14:textId="65C8E28B" w:rsidR="004B2602" w:rsidRDefault="00C65369" w:rsidP="00DF2DE1">
      <w:pPr>
        <w:pStyle w:val="LGTdoc1"/>
        <w:spacing w:beforeLines="0" w:before="120" w:after="220" w:afterAutospacing="0"/>
        <w:rPr>
          <w:b w:val="0"/>
          <w:sz w:val="22"/>
          <w:szCs w:val="22"/>
        </w:rPr>
      </w:pPr>
      <w:r>
        <w:rPr>
          <w:b w:val="0"/>
          <w:sz w:val="22"/>
          <w:szCs w:val="22"/>
        </w:rPr>
        <w:t xml:space="preserve">In this section, the sequence design for </w:t>
      </w:r>
      <w:r w:rsidR="0094094F">
        <w:rPr>
          <w:b w:val="0"/>
          <w:sz w:val="22"/>
          <w:szCs w:val="22"/>
        </w:rPr>
        <w:t>WUS is described, considering the following</w:t>
      </w:r>
      <w:r w:rsidR="004A1787">
        <w:rPr>
          <w:b w:val="0"/>
          <w:sz w:val="22"/>
          <w:szCs w:val="22"/>
        </w:rPr>
        <w:t xml:space="preserve"> properties:</w:t>
      </w:r>
    </w:p>
    <w:p w14:paraId="52F22B7B" w14:textId="131FDD57" w:rsidR="004A1787" w:rsidRPr="0032229B" w:rsidRDefault="0032229B" w:rsidP="00865C17">
      <w:pPr>
        <w:pStyle w:val="LGTdoc1"/>
        <w:numPr>
          <w:ilvl w:val="0"/>
          <w:numId w:val="10"/>
        </w:numPr>
        <w:spacing w:beforeLines="0" w:before="120" w:after="220" w:afterAutospacing="0"/>
        <w:rPr>
          <w:rFonts w:ascii="Arial" w:hAnsi="Arial" w:cs="Arial"/>
          <w:lang w:val="en-US"/>
        </w:rPr>
      </w:pPr>
      <w:r>
        <w:rPr>
          <w:b w:val="0"/>
          <w:sz w:val="22"/>
          <w:szCs w:val="22"/>
        </w:rPr>
        <w:lastRenderedPageBreak/>
        <w:t xml:space="preserve">Carry cell ID </w:t>
      </w:r>
      <w:r w:rsidR="00B94C95">
        <w:rPr>
          <w:b w:val="0"/>
          <w:sz w:val="22"/>
          <w:szCs w:val="22"/>
        </w:rPr>
        <w:t xml:space="preserve">information </w:t>
      </w:r>
      <w:r>
        <w:rPr>
          <w:b w:val="0"/>
          <w:sz w:val="22"/>
          <w:szCs w:val="22"/>
        </w:rPr>
        <w:t xml:space="preserve">to differentiate the WUS of the serving cell and neighbour cells </w:t>
      </w:r>
      <w:r w:rsidR="004A1787">
        <w:rPr>
          <w:b w:val="0"/>
          <w:sz w:val="22"/>
          <w:szCs w:val="22"/>
        </w:rPr>
        <w:t xml:space="preserve"> </w:t>
      </w:r>
    </w:p>
    <w:p w14:paraId="05007EA2" w14:textId="39E6E12E" w:rsidR="0032229B" w:rsidRPr="00B94C95" w:rsidRDefault="0032229B" w:rsidP="00865C17">
      <w:pPr>
        <w:pStyle w:val="LGTdoc1"/>
        <w:numPr>
          <w:ilvl w:val="0"/>
          <w:numId w:val="10"/>
        </w:numPr>
        <w:spacing w:beforeLines="0" w:before="120" w:after="220" w:afterAutospacing="0"/>
        <w:rPr>
          <w:rFonts w:ascii="Arial" w:hAnsi="Arial" w:cs="Arial"/>
          <w:lang w:val="en-US"/>
        </w:rPr>
      </w:pPr>
      <w:r>
        <w:rPr>
          <w:b w:val="0"/>
          <w:sz w:val="22"/>
          <w:szCs w:val="22"/>
        </w:rPr>
        <w:t xml:space="preserve">Carry </w:t>
      </w:r>
      <w:r w:rsidR="00B94C95">
        <w:rPr>
          <w:b w:val="0"/>
          <w:sz w:val="22"/>
          <w:szCs w:val="22"/>
        </w:rPr>
        <w:t>at least part of the UE group identifier information to achieve power saving gain by detecting WUS to wake up at the right timing for paging</w:t>
      </w:r>
    </w:p>
    <w:p w14:paraId="10EBE5A7" w14:textId="283092D3" w:rsidR="00B94C95" w:rsidRPr="00B94C95" w:rsidRDefault="00B94C95" w:rsidP="00865C17">
      <w:pPr>
        <w:pStyle w:val="LGTdoc1"/>
        <w:numPr>
          <w:ilvl w:val="0"/>
          <w:numId w:val="10"/>
        </w:numPr>
        <w:spacing w:beforeLines="0" w:before="120" w:after="220" w:afterAutospacing="0"/>
        <w:rPr>
          <w:rFonts w:ascii="Arial" w:hAnsi="Arial" w:cs="Arial"/>
          <w:lang w:val="en-US"/>
        </w:rPr>
      </w:pPr>
      <w:r>
        <w:rPr>
          <w:b w:val="0"/>
          <w:sz w:val="22"/>
          <w:szCs w:val="22"/>
        </w:rPr>
        <w:t xml:space="preserve">Enable </w:t>
      </w:r>
      <w:r w:rsidR="0094094F">
        <w:rPr>
          <w:b w:val="0"/>
          <w:sz w:val="22"/>
          <w:szCs w:val="22"/>
        </w:rPr>
        <w:t xml:space="preserve">configurable </w:t>
      </w:r>
      <w:r>
        <w:rPr>
          <w:b w:val="0"/>
          <w:sz w:val="22"/>
          <w:szCs w:val="22"/>
        </w:rPr>
        <w:t xml:space="preserve">burst transmission with </w:t>
      </w:r>
      <w:r w:rsidR="0094094F">
        <w:rPr>
          <w:b w:val="0"/>
          <w:sz w:val="22"/>
          <w:szCs w:val="22"/>
        </w:rPr>
        <w:t xml:space="preserve">repetitions </w:t>
      </w:r>
      <w:r>
        <w:rPr>
          <w:b w:val="0"/>
          <w:sz w:val="22"/>
          <w:szCs w:val="22"/>
        </w:rPr>
        <w:t>to enable fast acquisition</w:t>
      </w:r>
    </w:p>
    <w:p w14:paraId="50E61DE7" w14:textId="37D6A348" w:rsidR="00B94C95" w:rsidRDefault="00B94C95" w:rsidP="00865C17">
      <w:pPr>
        <w:pStyle w:val="LGTdoc1"/>
        <w:numPr>
          <w:ilvl w:val="0"/>
          <w:numId w:val="10"/>
        </w:numPr>
        <w:spacing w:beforeLines="0" w:before="120" w:after="220" w:afterAutospacing="0"/>
        <w:rPr>
          <w:b w:val="0"/>
          <w:sz w:val="22"/>
          <w:szCs w:val="22"/>
        </w:rPr>
      </w:pPr>
      <w:r>
        <w:rPr>
          <w:b w:val="0"/>
          <w:sz w:val="22"/>
          <w:szCs w:val="22"/>
        </w:rPr>
        <w:t>Provide good correction properties and detection probabilities</w:t>
      </w:r>
    </w:p>
    <w:p w14:paraId="4042DF44" w14:textId="1CA4A43C" w:rsidR="00B94C95" w:rsidRDefault="00D4218D" w:rsidP="00B94C95">
      <w:pPr>
        <w:pStyle w:val="LGTdoc1"/>
        <w:spacing w:beforeLines="0" w:before="120" w:after="220" w:afterAutospacing="0"/>
        <w:rPr>
          <w:b w:val="0"/>
          <w:sz w:val="22"/>
          <w:szCs w:val="22"/>
        </w:rPr>
      </w:pPr>
      <w:r>
        <w:rPr>
          <w:b w:val="0"/>
          <w:sz w:val="22"/>
          <w:szCs w:val="22"/>
        </w:rPr>
        <w:t xml:space="preserve">We try to reuse part of the legacy sync </w:t>
      </w:r>
      <w:r w:rsidR="00D14F0B">
        <w:rPr>
          <w:b w:val="0"/>
          <w:sz w:val="22"/>
          <w:szCs w:val="22"/>
        </w:rPr>
        <w:t>sequences</w:t>
      </w:r>
      <w:r>
        <w:rPr>
          <w:b w:val="0"/>
          <w:sz w:val="22"/>
          <w:szCs w:val="22"/>
        </w:rPr>
        <w:t xml:space="preserve"> </w:t>
      </w:r>
      <w:r w:rsidR="00D14F0B">
        <w:rPr>
          <w:b w:val="0"/>
          <w:sz w:val="22"/>
          <w:szCs w:val="22"/>
        </w:rPr>
        <w:t>to consider the</w:t>
      </w:r>
      <w:r>
        <w:rPr>
          <w:b w:val="0"/>
          <w:sz w:val="22"/>
          <w:szCs w:val="22"/>
        </w:rPr>
        <w:t xml:space="preserve"> WUS design</w:t>
      </w:r>
      <w:r w:rsidR="00D14F0B">
        <w:rPr>
          <w:b w:val="0"/>
          <w:sz w:val="22"/>
          <w:szCs w:val="22"/>
        </w:rPr>
        <w:t xml:space="preserve"> for sake of simplicity</w:t>
      </w:r>
      <w:r>
        <w:rPr>
          <w:b w:val="0"/>
          <w:sz w:val="22"/>
          <w:szCs w:val="22"/>
        </w:rPr>
        <w:t xml:space="preserve">. For example, we </w:t>
      </w:r>
      <w:r w:rsidRPr="00D4218D">
        <w:rPr>
          <w:b w:val="0"/>
          <w:sz w:val="22"/>
          <w:szCs w:val="22"/>
        </w:rPr>
        <w:t xml:space="preserve">use a Zadoff-Chu (ZC) sequence </w:t>
      </w:r>
      <w:r w:rsidR="00D14F0B">
        <w:rPr>
          <w:b w:val="0"/>
          <w:sz w:val="22"/>
          <w:szCs w:val="22"/>
        </w:rPr>
        <w:t xml:space="preserve">of NSSS </w:t>
      </w:r>
      <w:r w:rsidRPr="00D4218D">
        <w:rPr>
          <w:b w:val="0"/>
          <w:sz w:val="22"/>
          <w:szCs w:val="22"/>
        </w:rPr>
        <w:t xml:space="preserve">with a particular root to indicate </w:t>
      </w:r>
      <w:r w:rsidR="00D14F0B">
        <w:rPr>
          <w:b w:val="0"/>
          <w:sz w:val="22"/>
          <w:szCs w:val="22"/>
        </w:rPr>
        <w:t>part of the</w:t>
      </w:r>
      <w:r w:rsidRPr="00D4218D">
        <w:rPr>
          <w:b w:val="0"/>
          <w:sz w:val="22"/>
          <w:szCs w:val="22"/>
        </w:rPr>
        <w:t xml:space="preserve"> cell </w:t>
      </w:r>
      <w:r w:rsidR="00D14F0B">
        <w:rPr>
          <w:b w:val="0"/>
          <w:sz w:val="22"/>
          <w:szCs w:val="22"/>
        </w:rPr>
        <w:t>ID</w:t>
      </w:r>
      <w:r>
        <w:rPr>
          <w:b w:val="0"/>
          <w:sz w:val="22"/>
          <w:szCs w:val="22"/>
        </w:rPr>
        <w:t>. Similar as the NSSS</w:t>
      </w:r>
      <w:r w:rsidRPr="00D4218D">
        <w:rPr>
          <w:b w:val="0"/>
          <w:sz w:val="22"/>
          <w:szCs w:val="22"/>
        </w:rPr>
        <w:t xml:space="preserve">, the ZC sequence may be a 131-length ZC sequence, which may be mapped to 131 resource elements in 11 symbols of a </w:t>
      </w:r>
      <w:r w:rsidR="00D14F0B">
        <w:rPr>
          <w:b w:val="0"/>
          <w:sz w:val="22"/>
          <w:szCs w:val="22"/>
        </w:rPr>
        <w:t>PRB</w:t>
      </w:r>
      <w:r w:rsidRPr="00D4218D">
        <w:rPr>
          <w:b w:val="0"/>
          <w:sz w:val="22"/>
          <w:szCs w:val="22"/>
        </w:rPr>
        <w:t>. Furthermore, the eNB encode</w:t>
      </w:r>
      <w:r w:rsidR="00D14F0B">
        <w:rPr>
          <w:b w:val="0"/>
          <w:sz w:val="22"/>
          <w:szCs w:val="22"/>
        </w:rPr>
        <w:t>s</w:t>
      </w:r>
      <w:r w:rsidRPr="00D4218D">
        <w:rPr>
          <w:b w:val="0"/>
          <w:sz w:val="22"/>
          <w:szCs w:val="22"/>
        </w:rPr>
        <w:t xml:space="preserve"> a cover code to the ZC sequence to indicate </w:t>
      </w:r>
      <w:r w:rsidR="00F5718E">
        <w:rPr>
          <w:b w:val="0"/>
          <w:sz w:val="22"/>
          <w:szCs w:val="22"/>
        </w:rPr>
        <w:t>a portion of the cell ID</w:t>
      </w:r>
      <w:r w:rsidR="00F5718E" w:rsidRPr="00D4218D">
        <w:rPr>
          <w:b w:val="0"/>
          <w:sz w:val="22"/>
          <w:szCs w:val="22"/>
        </w:rPr>
        <w:t xml:space="preserve"> </w:t>
      </w:r>
      <w:r w:rsidR="00F5718E">
        <w:rPr>
          <w:b w:val="0"/>
          <w:sz w:val="22"/>
          <w:szCs w:val="22"/>
        </w:rPr>
        <w:t>as well as</w:t>
      </w:r>
      <w:r w:rsidRPr="00D4218D">
        <w:rPr>
          <w:b w:val="0"/>
          <w:sz w:val="22"/>
          <w:szCs w:val="22"/>
        </w:rPr>
        <w:t xml:space="preserve"> the UE group identifier</w:t>
      </w:r>
      <w:r w:rsidR="00D14F0B">
        <w:rPr>
          <w:b w:val="0"/>
          <w:sz w:val="22"/>
          <w:szCs w:val="22"/>
        </w:rPr>
        <w:t xml:space="preserve"> </w:t>
      </w:r>
      <w:r w:rsidR="00F5718E" w:rsidRPr="00F5718E">
        <w:rPr>
          <w:rFonts w:eastAsia="Times New Roman"/>
          <w:position w:val="-10"/>
          <w:sz w:val="24"/>
          <w:lang w:eastAsia="en-US"/>
        </w:rPr>
        <w:object w:dxaOrig="840" w:dyaOrig="360" w14:anchorId="075ED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20.5pt" o:ole="">
            <v:imagedata r:id="rId13" o:title=""/>
          </v:shape>
          <o:OLEObject Type="Embed" ProgID="Equation.3" ShapeID="_x0000_i1025" DrawAspect="Content" ObjectID="_1568218669" r:id="rId14"/>
        </w:object>
      </w:r>
      <w:r w:rsidRPr="00D4218D">
        <w:rPr>
          <w:b w:val="0"/>
          <w:sz w:val="22"/>
          <w:szCs w:val="22"/>
        </w:rPr>
        <w:t xml:space="preserve">. </w:t>
      </w:r>
      <w:r w:rsidR="00556967">
        <w:rPr>
          <w:b w:val="0"/>
          <w:sz w:val="22"/>
          <w:szCs w:val="22"/>
        </w:rPr>
        <w:t>In each subframe unit, t</w:t>
      </w:r>
      <w:r w:rsidRPr="00D4218D">
        <w:rPr>
          <w:b w:val="0"/>
          <w:sz w:val="22"/>
          <w:szCs w:val="22"/>
        </w:rPr>
        <w:t>he WUS sequence is illustrated as:</w:t>
      </w:r>
    </w:p>
    <w:p w14:paraId="2AEBB288" w14:textId="5AB70056" w:rsidR="00D4218D" w:rsidRDefault="00A87DD3" w:rsidP="00D4218D">
      <w:pPr>
        <w:ind w:left="2880"/>
        <w:rPr>
          <w:rFonts w:ascii="Times New Roman"/>
          <w:kern w:val="0"/>
          <w:lang w:eastAsia="en-US"/>
        </w:rPr>
      </w:pPr>
      <w:r>
        <w:rPr>
          <w:rFonts w:ascii="Times New Roman" w:eastAsia="Times New Roman"/>
          <w:position w:val="-50"/>
          <w:sz w:val="24"/>
          <w:lang w:eastAsia="en-US"/>
        </w:rPr>
        <w:object w:dxaOrig="4320" w:dyaOrig="1308" w14:anchorId="0400D54A">
          <v:shape id="_x0000_i1026" type="#_x0000_t75" style="width:195.5pt;height:56.5pt" o:ole="">
            <v:imagedata r:id="rId15" o:title=""/>
          </v:shape>
          <o:OLEObject Type="Embed" ProgID="Equation.3" ShapeID="_x0000_i1026" DrawAspect="Content" ObjectID="_1568218670" r:id="rId16"/>
        </w:object>
      </w:r>
    </w:p>
    <w:p w14:paraId="16193E46" w14:textId="13A53B94" w:rsidR="00D4218D" w:rsidRPr="00D4218D" w:rsidRDefault="00D4218D" w:rsidP="00B94C95">
      <w:pPr>
        <w:pStyle w:val="LGTdoc1"/>
        <w:spacing w:beforeLines="0" w:before="120" w:after="220" w:afterAutospacing="0"/>
        <w:rPr>
          <w:b w:val="0"/>
          <w:sz w:val="22"/>
          <w:szCs w:val="22"/>
        </w:rPr>
      </w:pPr>
      <w:r w:rsidRPr="00D4218D">
        <w:rPr>
          <w:b w:val="0"/>
          <w:sz w:val="22"/>
          <w:szCs w:val="22"/>
        </w:rPr>
        <w:t xml:space="preserve">wherein </w:t>
      </w:r>
      <w:r w:rsidRPr="00D4218D">
        <w:rPr>
          <w:b w:val="0"/>
          <w:i/>
          <w:sz w:val="22"/>
          <w:szCs w:val="22"/>
        </w:rPr>
        <w:t>b</w:t>
      </w:r>
      <w:r w:rsidRPr="00D4218D">
        <w:rPr>
          <w:b w:val="0"/>
          <w:sz w:val="22"/>
          <w:szCs w:val="22"/>
        </w:rPr>
        <w:t>(</w:t>
      </w:r>
      <w:r w:rsidRPr="00D4218D">
        <w:rPr>
          <w:b w:val="0"/>
          <w:i/>
          <w:sz w:val="22"/>
          <w:szCs w:val="22"/>
        </w:rPr>
        <w:t>m</w:t>
      </w:r>
      <w:r w:rsidRPr="00D4218D">
        <w:rPr>
          <w:b w:val="0"/>
          <w:sz w:val="22"/>
          <w:szCs w:val="22"/>
        </w:rPr>
        <w:t>) is a cover code using a Gold sequence with length of 127, given by</w:t>
      </w:r>
    </w:p>
    <w:p w14:paraId="3EA36E92" w14:textId="431876EC" w:rsidR="00D4218D" w:rsidRDefault="00A87DD3" w:rsidP="00D4218D">
      <w:pPr>
        <w:jc w:val="center"/>
      </w:pPr>
      <w:r>
        <w:rPr>
          <w:rFonts w:ascii="Times New Roman" w:eastAsia="Times New Roman"/>
          <w:position w:val="-50"/>
          <w:sz w:val="24"/>
          <w:lang w:eastAsia="en-US"/>
        </w:rPr>
        <w:object w:dxaOrig="5860" w:dyaOrig="1120" w14:anchorId="1BCE7FB4">
          <v:shape id="_x0000_i1027" type="#_x0000_t75" style="width:267.5pt;height:51.5pt" o:ole="">
            <v:imagedata r:id="rId17" o:title=""/>
          </v:shape>
          <o:OLEObject Type="Embed" ProgID="Equation.3" ShapeID="_x0000_i1027" DrawAspect="Content" ObjectID="_1568218671" r:id="rId18"/>
        </w:object>
      </w:r>
    </w:p>
    <w:p w14:paraId="4522AF87" w14:textId="2139AFFB" w:rsidR="00D4218D" w:rsidRPr="00D4218D" w:rsidRDefault="00D4218D" w:rsidP="00D4218D">
      <w:pPr>
        <w:pStyle w:val="LGTdoc1"/>
        <w:spacing w:beforeLines="0" w:before="120" w:after="220" w:afterAutospacing="0"/>
        <w:rPr>
          <w:b w:val="0"/>
          <w:sz w:val="22"/>
          <w:szCs w:val="22"/>
        </w:rPr>
      </w:pPr>
      <w:r w:rsidRPr="00D4218D">
        <w:rPr>
          <w:b w:val="0"/>
          <w:sz w:val="22"/>
          <w:szCs w:val="22"/>
        </w:rPr>
        <w:t xml:space="preserve">with </w:t>
      </w:r>
    </w:p>
    <w:p w14:paraId="1ED5B646" w14:textId="7EAAC011" w:rsidR="00D4218D" w:rsidRDefault="00D14F0B" w:rsidP="00D4218D">
      <w:pPr>
        <w:jc w:val="center"/>
      </w:pPr>
      <w:r>
        <w:rPr>
          <w:rFonts w:ascii="Times New Roman" w:eastAsia="Times New Roman"/>
          <w:sz w:val="24"/>
          <w:lang w:eastAsia="en-US"/>
        </w:rPr>
        <w:object w:dxaOrig="3204" w:dyaOrig="720" w14:anchorId="79542598">
          <v:shape id="_x0000_i1028" type="#_x0000_t75" style="width:149pt;height:36pt" o:ole="">
            <v:imagedata r:id="rId19" o:title=""/>
          </v:shape>
          <o:OLEObject Type="Embed" ProgID="Equation.3" ShapeID="_x0000_i1028" DrawAspect="Content" ObjectID="_1568218672" r:id="rId20"/>
        </w:object>
      </w:r>
    </w:p>
    <w:p w14:paraId="07BE701A" w14:textId="77777777" w:rsidR="00D4218D" w:rsidRPr="00D4218D" w:rsidRDefault="00D4218D" w:rsidP="00D4218D">
      <w:pPr>
        <w:pStyle w:val="LGTdoc1"/>
        <w:spacing w:beforeLines="0" w:before="120" w:after="220" w:afterAutospacing="0"/>
        <w:rPr>
          <w:b w:val="0"/>
          <w:sz w:val="22"/>
          <w:szCs w:val="22"/>
        </w:rPr>
      </w:pPr>
      <w:r w:rsidRPr="00D4218D">
        <w:rPr>
          <w:b w:val="0"/>
          <w:sz w:val="22"/>
          <w:szCs w:val="22"/>
        </w:rPr>
        <w:t xml:space="preserve">initialized by </w:t>
      </w:r>
    </w:p>
    <w:p w14:paraId="77C873FC" w14:textId="4810EFCD" w:rsidR="0032229B" w:rsidRDefault="00A87DD3" w:rsidP="00D14F0B">
      <w:pPr>
        <w:pStyle w:val="LGTdoc1"/>
        <w:spacing w:beforeLines="0" w:before="120" w:after="220" w:afterAutospacing="0"/>
        <w:jc w:val="center"/>
        <w:rPr>
          <w:b w:val="0"/>
          <w:sz w:val="22"/>
          <w:szCs w:val="22"/>
        </w:rPr>
      </w:pPr>
      <w:r w:rsidRPr="00D14F0B">
        <w:rPr>
          <w:b w:val="0"/>
          <w:position w:val="-30"/>
          <w:sz w:val="22"/>
          <w:szCs w:val="22"/>
        </w:rPr>
        <w:object w:dxaOrig="7420" w:dyaOrig="720" w14:anchorId="2C3334FA">
          <v:shape id="_x0000_i1029" type="#_x0000_t75" style="width:293pt;height:31pt" o:ole="">
            <v:imagedata r:id="rId21" o:title=""/>
          </v:shape>
          <o:OLEObject Type="Embed" ProgID="Equation.3" ShapeID="_x0000_i1029" DrawAspect="Content" ObjectID="_1568218673" r:id="rId22"/>
        </w:object>
      </w:r>
      <w:r w:rsidR="00D4218D" w:rsidRPr="00D14F0B">
        <w:rPr>
          <w:b w:val="0"/>
          <w:sz w:val="22"/>
          <w:szCs w:val="22"/>
        </w:rPr>
        <w:t>.</w:t>
      </w:r>
    </w:p>
    <w:p w14:paraId="4CCC57F9" w14:textId="0122072B" w:rsidR="00D416D3" w:rsidRDefault="00D416D3" w:rsidP="00D416D3">
      <w:pPr>
        <w:pStyle w:val="LGTdoc1"/>
        <w:spacing w:beforeLines="0" w:before="120" w:after="220" w:afterAutospacing="0"/>
        <w:rPr>
          <w:b w:val="0"/>
          <w:sz w:val="22"/>
          <w:szCs w:val="22"/>
        </w:rPr>
      </w:pPr>
    </w:p>
    <w:p w14:paraId="46403DD3" w14:textId="4B2CCB79" w:rsidR="0099486C" w:rsidRDefault="0099486C" w:rsidP="0099486C">
      <w:pPr>
        <w:pStyle w:val="LGTdoc1"/>
        <w:spacing w:beforeLines="0" w:before="120" w:after="220" w:afterAutospacing="0"/>
        <w:rPr>
          <w:sz w:val="22"/>
          <w:szCs w:val="22"/>
        </w:rPr>
      </w:pPr>
      <w:r w:rsidRPr="00DF2DE1">
        <w:rPr>
          <w:sz w:val="22"/>
          <w:szCs w:val="22"/>
          <w:u w:val="single"/>
        </w:rPr>
        <w:t>Proposal</w:t>
      </w:r>
      <w:r>
        <w:rPr>
          <w:sz w:val="22"/>
          <w:szCs w:val="22"/>
          <w:u w:val="single"/>
        </w:rPr>
        <w:t xml:space="preserve"> 1</w:t>
      </w:r>
      <w:r w:rsidRPr="00DF2DE1">
        <w:rPr>
          <w:sz w:val="22"/>
          <w:szCs w:val="22"/>
          <w:u w:val="single"/>
        </w:rPr>
        <w:t>:</w:t>
      </w:r>
      <w:r>
        <w:rPr>
          <w:sz w:val="22"/>
          <w:szCs w:val="22"/>
        </w:rPr>
        <w:t xml:space="preserve"> The WUS should </w:t>
      </w:r>
      <w:r w:rsidR="00D346FF">
        <w:rPr>
          <w:sz w:val="22"/>
          <w:szCs w:val="22"/>
        </w:rPr>
        <w:t>convey at least part of</w:t>
      </w:r>
      <w:r>
        <w:rPr>
          <w:sz w:val="22"/>
          <w:szCs w:val="22"/>
        </w:rPr>
        <w:t xml:space="preserve"> the cell ID and UE group ID.</w:t>
      </w:r>
    </w:p>
    <w:p w14:paraId="1179BE43" w14:textId="77777777" w:rsidR="0099486C" w:rsidRPr="00D14F0B" w:rsidRDefault="0099486C" w:rsidP="00D416D3">
      <w:pPr>
        <w:pStyle w:val="LGTdoc1"/>
        <w:spacing w:beforeLines="0" w:before="120" w:after="220" w:afterAutospacing="0"/>
        <w:rPr>
          <w:b w:val="0"/>
          <w:sz w:val="22"/>
          <w:szCs w:val="22"/>
        </w:rPr>
      </w:pPr>
    </w:p>
    <w:p w14:paraId="367DEA5E" w14:textId="52705BD7" w:rsidR="00F5718E" w:rsidRDefault="00F5718E" w:rsidP="00843662">
      <w:pPr>
        <w:pStyle w:val="LGTdoc1"/>
        <w:numPr>
          <w:ilvl w:val="0"/>
          <w:numId w:val="13"/>
        </w:numPr>
        <w:spacing w:beforeLines="0" w:before="120" w:after="220" w:afterAutospacing="0"/>
        <w:rPr>
          <w:rFonts w:ascii="Arial" w:hAnsi="Arial" w:cs="Arial"/>
          <w:lang w:val="en-US"/>
        </w:rPr>
      </w:pPr>
      <w:r>
        <w:rPr>
          <w:rFonts w:ascii="Arial" w:hAnsi="Arial" w:cs="Arial"/>
          <w:lang w:val="en-US"/>
        </w:rPr>
        <w:t xml:space="preserve">Detection Performance </w:t>
      </w:r>
    </w:p>
    <w:p w14:paraId="3B80376C" w14:textId="599AF5EA" w:rsidR="00D416D3" w:rsidRDefault="000D4B21" w:rsidP="005E3E34">
      <w:pPr>
        <w:pStyle w:val="LGTdoc1"/>
        <w:spacing w:beforeLines="0" w:before="120" w:after="220" w:afterAutospacing="0"/>
        <w:ind w:firstLine="360"/>
        <w:rPr>
          <w:b w:val="0"/>
          <w:sz w:val="22"/>
          <w:szCs w:val="22"/>
        </w:rPr>
      </w:pPr>
      <w:r>
        <w:rPr>
          <w:b w:val="0"/>
          <w:sz w:val="22"/>
          <w:szCs w:val="22"/>
        </w:rPr>
        <w:t xml:space="preserve">This section summarized some link-level simulation results for the detection performance of WUS sequence. </w:t>
      </w:r>
      <w:r w:rsidR="00CA506B">
        <w:rPr>
          <w:b w:val="0"/>
          <w:sz w:val="22"/>
          <w:szCs w:val="22"/>
        </w:rPr>
        <w:t xml:space="preserve">We evaluate the two performance metrices, i.e., probability of miss detection and the probability of false alarm. The miss detection performance is evaluated by assuming the threshold that a false detection does not happen so that there is no wake-up signal transmitted. A false alarm occurs if the wake-up receiver incorrectly determines that the wake-up signal has been transmitted when it is not actually transmitted. This may occur in low SNR or SINR conditions. When false detection occurs, the receiver is unnecessarily activated to monitor the NPDCCH. Therefore, keeping the probability of false alarm low helps minimizing the wasted power. However, if the wake-up receiver misses detecting the wake-up signal, it will fail to activate the receiver to monitor the NPDCCH. The UE will miss the paging message, resulting increased latency. The miss detection must be sufficiently low, e.g., &lt;1%, similar as the NPDCCH target BLER. In the following evaluation, we have tried different false alarm, 2%, 10% and 25% respectively to see the miss </w:t>
      </w:r>
      <w:r w:rsidR="00CA506B">
        <w:rPr>
          <w:b w:val="0"/>
          <w:sz w:val="22"/>
          <w:szCs w:val="22"/>
        </w:rPr>
        <w:lastRenderedPageBreak/>
        <w:t>detection performance.</w:t>
      </w:r>
      <w:r w:rsidR="005E3E34" w:rsidRPr="005E3E34">
        <w:rPr>
          <w:b w:val="0"/>
          <w:sz w:val="22"/>
          <w:szCs w:val="22"/>
        </w:rPr>
        <w:t xml:space="preserve"> </w:t>
      </w:r>
      <w:r w:rsidR="00CE7E36">
        <w:rPr>
          <w:b w:val="0"/>
          <w:sz w:val="22"/>
          <w:szCs w:val="22"/>
        </w:rPr>
        <w:t>The sampling frequency is 1.92MHz, and there are 137 samples per symbol, which is obtained by using size-</w:t>
      </w:r>
      <w:r w:rsidR="00CE4BD5">
        <w:rPr>
          <w:b w:val="0"/>
          <w:sz w:val="22"/>
          <w:szCs w:val="22"/>
        </w:rPr>
        <w:t>128</w:t>
      </w:r>
      <w:r w:rsidR="00CE7E36">
        <w:rPr>
          <w:b w:val="0"/>
          <w:sz w:val="22"/>
          <w:szCs w:val="22"/>
        </w:rPr>
        <w:t xml:space="preserve">, zero-padded </w:t>
      </w:r>
      <w:r w:rsidR="00CE4BD5">
        <w:rPr>
          <w:b w:val="0"/>
          <w:sz w:val="22"/>
          <w:szCs w:val="22"/>
        </w:rPr>
        <w:t>IFFT</w:t>
      </w:r>
      <w:r w:rsidR="00CE7E36">
        <w:rPr>
          <w:b w:val="0"/>
          <w:sz w:val="22"/>
          <w:szCs w:val="22"/>
        </w:rPr>
        <w:t xml:space="preserve"> plus a CP of size-9</w:t>
      </w:r>
      <w:r w:rsidR="00CE4BD5">
        <w:rPr>
          <w:b w:val="0"/>
          <w:sz w:val="22"/>
          <w:szCs w:val="22"/>
        </w:rPr>
        <w:t>.</w:t>
      </w:r>
      <w:r w:rsidR="00CE7E36">
        <w:rPr>
          <w:b w:val="0"/>
          <w:sz w:val="22"/>
          <w:szCs w:val="22"/>
        </w:rPr>
        <w:t xml:space="preserve"> As shown in Appendix, we assume SNR=-12.6dB/-2.6dB/7.4dB for MCL=164/154/144dB respectively.</w:t>
      </w:r>
    </w:p>
    <w:p w14:paraId="6FA46545" w14:textId="3679C0E5" w:rsidR="00CA506B" w:rsidRDefault="00CA506B" w:rsidP="00843662">
      <w:pPr>
        <w:pStyle w:val="LGTdoc1"/>
        <w:numPr>
          <w:ilvl w:val="1"/>
          <w:numId w:val="13"/>
        </w:numPr>
        <w:spacing w:beforeLines="0" w:before="120" w:after="220" w:afterAutospacing="0"/>
        <w:ind w:left="360" w:hanging="360"/>
        <w:rPr>
          <w:rFonts w:ascii="Arial" w:hAnsi="Arial" w:cs="Arial"/>
          <w:lang w:val="en-US"/>
        </w:rPr>
      </w:pPr>
      <w:r>
        <w:rPr>
          <w:rFonts w:ascii="Arial" w:hAnsi="Arial" w:cs="Arial"/>
          <w:lang w:val="en-US"/>
        </w:rPr>
        <w:t xml:space="preserve">AGWN </w:t>
      </w:r>
      <w:r w:rsidR="00843662">
        <w:rPr>
          <w:rFonts w:ascii="Arial" w:hAnsi="Arial" w:cs="Arial"/>
          <w:lang w:val="en-US"/>
        </w:rPr>
        <w:t>channel</w:t>
      </w:r>
    </w:p>
    <w:p w14:paraId="36BAC775" w14:textId="242256E8" w:rsidR="00CA506B" w:rsidRDefault="00CE1DAC" w:rsidP="00CE1DAC">
      <w:pPr>
        <w:pStyle w:val="LGTdoc1"/>
        <w:spacing w:beforeLines="0" w:before="120" w:after="220" w:afterAutospacing="0"/>
        <w:ind w:firstLine="360"/>
        <w:rPr>
          <w:b w:val="0"/>
          <w:sz w:val="22"/>
          <w:szCs w:val="22"/>
        </w:rPr>
      </w:pPr>
      <w:r>
        <w:rPr>
          <w:b w:val="0"/>
          <w:sz w:val="22"/>
          <w:szCs w:val="22"/>
        </w:rPr>
        <w:t xml:space="preserve">Firstly, we checked the WUS performance </w:t>
      </w:r>
      <w:r w:rsidR="00256223">
        <w:rPr>
          <w:b w:val="0"/>
          <w:sz w:val="22"/>
          <w:szCs w:val="22"/>
        </w:rPr>
        <w:t xml:space="preserve">with </w:t>
      </w:r>
      <w:r w:rsidR="00EC2BE8">
        <w:rPr>
          <w:b w:val="0"/>
          <w:sz w:val="22"/>
          <w:szCs w:val="22"/>
        </w:rPr>
        <w:t xml:space="preserve">largest </w:t>
      </w:r>
      <w:r w:rsidR="00256223">
        <w:rPr>
          <w:b w:val="0"/>
          <w:sz w:val="22"/>
          <w:szCs w:val="22"/>
        </w:rPr>
        <w:t xml:space="preserve">MCL=164dB </w:t>
      </w:r>
      <w:r>
        <w:rPr>
          <w:b w:val="0"/>
          <w:sz w:val="22"/>
          <w:szCs w:val="22"/>
        </w:rPr>
        <w:t>under AWGN channel.</w:t>
      </w:r>
      <w:r w:rsidR="004E0D7F">
        <w:rPr>
          <w:b w:val="0"/>
          <w:sz w:val="22"/>
          <w:szCs w:val="22"/>
        </w:rPr>
        <w:t xml:space="preserve"> Figure 1 shows that </w:t>
      </w:r>
      <w:r w:rsidR="00432802">
        <w:rPr>
          <w:b w:val="0"/>
          <w:sz w:val="22"/>
          <w:szCs w:val="22"/>
        </w:rPr>
        <w:t>the</w:t>
      </w:r>
      <w:r w:rsidR="004E0D7F">
        <w:rPr>
          <w:b w:val="0"/>
          <w:sz w:val="22"/>
          <w:szCs w:val="22"/>
        </w:rPr>
        <w:t xml:space="preserve"> WUS </w:t>
      </w:r>
      <w:r w:rsidR="00432802">
        <w:rPr>
          <w:b w:val="0"/>
          <w:sz w:val="22"/>
          <w:szCs w:val="22"/>
        </w:rPr>
        <w:t>with 2~3 subframe repetitions can achieve</w:t>
      </w:r>
      <w:r w:rsidR="004E0D7F">
        <w:rPr>
          <w:b w:val="0"/>
          <w:sz w:val="22"/>
          <w:szCs w:val="22"/>
        </w:rPr>
        <w:t xml:space="preserve"> miss detection&lt;1% while the false alarm is 2%. </w:t>
      </w:r>
      <w:r w:rsidR="00F31259">
        <w:rPr>
          <w:b w:val="0"/>
          <w:sz w:val="22"/>
          <w:szCs w:val="22"/>
        </w:rPr>
        <w:t>For the case of MCL=154/144dB for smaller coverage, WUS with 1 subframe would be sufficient.</w:t>
      </w:r>
    </w:p>
    <w:p w14:paraId="7EF073A5" w14:textId="0D8BA3A3" w:rsidR="005E3E34" w:rsidRDefault="00CE1DAC" w:rsidP="005E3E34">
      <w:pPr>
        <w:pStyle w:val="LGTdoc1"/>
        <w:spacing w:beforeLines="0" w:before="120" w:after="220" w:afterAutospacing="0"/>
        <w:jc w:val="center"/>
        <w:rPr>
          <w:b w:val="0"/>
          <w:sz w:val="22"/>
          <w:szCs w:val="22"/>
          <w:lang w:val="en-US"/>
        </w:rPr>
      </w:pPr>
      <w:r w:rsidRPr="00CE1DAC">
        <w:rPr>
          <w:b w:val="0"/>
          <w:noProof/>
          <w:sz w:val="22"/>
          <w:szCs w:val="22"/>
          <w:lang w:val="en-US"/>
        </w:rPr>
        <w:drawing>
          <wp:inline distT="0" distB="0" distL="0" distR="0" wp14:anchorId="35732593" wp14:editId="19F500EF">
            <wp:extent cx="3399513" cy="2698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06764" cy="2704506"/>
                    </a:xfrm>
                    <a:prstGeom prst="rect">
                      <a:avLst/>
                    </a:prstGeom>
                    <a:noFill/>
                    <a:ln>
                      <a:noFill/>
                    </a:ln>
                  </pic:spPr>
                </pic:pic>
              </a:graphicData>
            </a:graphic>
          </wp:inline>
        </w:drawing>
      </w:r>
    </w:p>
    <w:p w14:paraId="69918A5C" w14:textId="3D6A06FB" w:rsidR="005E3E34" w:rsidRDefault="005E3E34" w:rsidP="005E3E34">
      <w:pPr>
        <w:pStyle w:val="Caption"/>
        <w:jc w:val="center"/>
      </w:pPr>
      <w:r>
        <w:t xml:space="preserve">Figure 1: Miss detection </w:t>
      </w:r>
      <w:r w:rsidR="009B7E94">
        <w:t xml:space="preserve">vs. False alarm </w:t>
      </w:r>
      <w:r>
        <w:t>under AWGN</w:t>
      </w:r>
    </w:p>
    <w:p w14:paraId="0C88C2FC" w14:textId="183B79F8" w:rsidR="00BB5C46" w:rsidRDefault="00BB5C46" w:rsidP="00BB5C46">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Under AWGN channel, the </w:t>
      </w:r>
      <w:r w:rsidRPr="00BB5C46">
        <w:rPr>
          <w:sz w:val="22"/>
          <w:szCs w:val="22"/>
        </w:rPr>
        <w:t xml:space="preserve">WUS with </w:t>
      </w:r>
      <w:r>
        <w:rPr>
          <w:sz w:val="22"/>
          <w:szCs w:val="22"/>
        </w:rPr>
        <w:t xml:space="preserve">1 subframe </w:t>
      </w:r>
      <w:r w:rsidRPr="00BB5C46">
        <w:rPr>
          <w:sz w:val="22"/>
          <w:szCs w:val="22"/>
        </w:rPr>
        <w:t>can achieve miss detection&lt;1% while the false alarm is 2%</w:t>
      </w:r>
      <w:r>
        <w:rPr>
          <w:sz w:val="22"/>
          <w:szCs w:val="22"/>
        </w:rPr>
        <w:t xml:space="preserve"> in case of MCL=144/154dB. In case of MCL=164dB, the WUS with 2~3subframe repetitions are needed to satisfy miss detection&lt;1%.</w:t>
      </w:r>
    </w:p>
    <w:p w14:paraId="0612C39E" w14:textId="47E74B19" w:rsidR="00843662" w:rsidRDefault="00843662" w:rsidP="00843662">
      <w:pPr>
        <w:pStyle w:val="LGTdoc1"/>
        <w:numPr>
          <w:ilvl w:val="1"/>
          <w:numId w:val="13"/>
        </w:numPr>
        <w:spacing w:beforeLines="0" w:before="120" w:after="220" w:afterAutospacing="0"/>
        <w:ind w:left="360" w:hanging="360"/>
        <w:rPr>
          <w:rFonts w:ascii="Arial" w:hAnsi="Arial" w:cs="Arial"/>
          <w:lang w:val="en-US"/>
        </w:rPr>
      </w:pPr>
      <w:r>
        <w:rPr>
          <w:rFonts w:ascii="Arial" w:hAnsi="Arial" w:cs="Arial"/>
          <w:lang w:val="en-US"/>
        </w:rPr>
        <w:t>Fading channel</w:t>
      </w:r>
    </w:p>
    <w:p w14:paraId="6719E9E4" w14:textId="31D5DAE3" w:rsidR="005B2FB7" w:rsidRDefault="0032255A" w:rsidP="00843662">
      <w:pPr>
        <w:pStyle w:val="LGTdoc1"/>
        <w:numPr>
          <w:ilvl w:val="2"/>
          <w:numId w:val="13"/>
        </w:numPr>
        <w:spacing w:beforeLines="0" w:before="120" w:after="220" w:afterAutospacing="0"/>
        <w:ind w:left="360" w:hanging="360"/>
        <w:rPr>
          <w:rFonts w:ascii="Arial" w:hAnsi="Arial" w:cs="Arial"/>
          <w:lang w:val="en-US"/>
        </w:rPr>
      </w:pPr>
      <w:r>
        <w:rPr>
          <w:rFonts w:ascii="Arial" w:hAnsi="Arial" w:cs="Arial"/>
          <w:lang w:val="en-US"/>
        </w:rPr>
        <w:t>F</w:t>
      </w:r>
      <w:r w:rsidRPr="005B2FB7">
        <w:rPr>
          <w:rFonts w:ascii="Arial" w:hAnsi="Arial" w:cs="Arial"/>
          <w:lang w:val="en-US"/>
        </w:rPr>
        <w:t xml:space="preserve">alse alarm </w:t>
      </w:r>
      <w:r>
        <w:rPr>
          <w:rFonts w:ascii="Arial" w:hAnsi="Arial" w:cs="Arial"/>
          <w:lang w:val="en-US"/>
        </w:rPr>
        <w:t>Threshold</w:t>
      </w:r>
    </w:p>
    <w:p w14:paraId="42E95DAC" w14:textId="77777777" w:rsidR="00967AE8" w:rsidRDefault="00296329" w:rsidP="00AC08D5">
      <w:pPr>
        <w:pStyle w:val="LGTdoc1"/>
        <w:spacing w:beforeLines="0" w:before="120" w:after="220" w:afterAutospacing="0"/>
        <w:ind w:firstLine="360"/>
        <w:rPr>
          <w:b w:val="0"/>
          <w:sz w:val="22"/>
          <w:szCs w:val="22"/>
        </w:rPr>
      </w:pPr>
      <w:r>
        <w:rPr>
          <w:b w:val="0"/>
          <w:sz w:val="22"/>
          <w:szCs w:val="22"/>
        </w:rPr>
        <w:t xml:space="preserve">Secondly, we simulate the Rayleigh channel and compare the false alarm threshold by using </w:t>
      </w:r>
      <w:r w:rsidR="006A691A">
        <w:rPr>
          <w:b w:val="0"/>
          <w:sz w:val="22"/>
          <w:szCs w:val="22"/>
        </w:rPr>
        <w:t xml:space="preserve">the noise only </w:t>
      </w:r>
      <w:r>
        <w:rPr>
          <w:b w:val="0"/>
          <w:sz w:val="22"/>
          <w:szCs w:val="22"/>
        </w:rPr>
        <w:t>or noise together with a</w:t>
      </w:r>
      <w:r w:rsidR="00E76DF7">
        <w:rPr>
          <w:b w:val="0"/>
          <w:sz w:val="22"/>
          <w:szCs w:val="22"/>
        </w:rPr>
        <w:t xml:space="preserve"> random interference signal for MCL=164/154/144dB, respectively.</w:t>
      </w:r>
      <w:r w:rsidR="006A691A">
        <w:rPr>
          <w:b w:val="0"/>
          <w:sz w:val="22"/>
          <w:szCs w:val="22"/>
        </w:rPr>
        <w:t xml:space="preserve"> </w:t>
      </w:r>
      <w:r>
        <w:rPr>
          <w:b w:val="0"/>
          <w:sz w:val="22"/>
          <w:szCs w:val="22"/>
        </w:rPr>
        <w:t>The noise is the AGWN signal. For random interference, we assume QPSK signal with INR = SNR to emulate the PDCCH.</w:t>
      </w:r>
      <w:r w:rsidR="006A691A">
        <w:rPr>
          <w:b w:val="0"/>
          <w:sz w:val="22"/>
          <w:szCs w:val="22"/>
        </w:rPr>
        <w:t xml:space="preserve"> </w:t>
      </w:r>
      <w:r w:rsidR="00556967">
        <w:rPr>
          <w:b w:val="0"/>
          <w:sz w:val="22"/>
          <w:szCs w:val="22"/>
        </w:rPr>
        <w:t xml:space="preserve">At the receiver, we use non-coherent detection and combine the WUS repetitions across multiple subframes. </w:t>
      </w:r>
      <w:r w:rsidR="00525F30">
        <w:rPr>
          <w:b w:val="0"/>
          <w:sz w:val="22"/>
          <w:szCs w:val="22"/>
        </w:rPr>
        <w:t xml:space="preserve">Here we assume no time/freq error firstly. </w:t>
      </w:r>
    </w:p>
    <w:p w14:paraId="1C41E50D" w14:textId="3988AD92" w:rsidR="006A691A" w:rsidRDefault="00967AE8" w:rsidP="00AC08D5">
      <w:pPr>
        <w:pStyle w:val="LGTdoc1"/>
        <w:spacing w:beforeLines="0" w:before="120" w:after="220" w:afterAutospacing="0"/>
        <w:ind w:firstLine="360"/>
        <w:rPr>
          <w:b w:val="0"/>
          <w:sz w:val="22"/>
          <w:szCs w:val="22"/>
        </w:rPr>
      </w:pPr>
      <w:r>
        <w:rPr>
          <w:b w:val="0"/>
          <w:sz w:val="22"/>
          <w:szCs w:val="22"/>
        </w:rPr>
        <w:t>Figure 2</w:t>
      </w:r>
      <w:r w:rsidR="00DC0D5F">
        <w:rPr>
          <w:b w:val="0"/>
          <w:sz w:val="22"/>
          <w:szCs w:val="22"/>
        </w:rPr>
        <w:t xml:space="preserve"> shows the miss detection by using threshold with different false alarm probability. W</w:t>
      </w:r>
      <w:r>
        <w:rPr>
          <w:b w:val="0"/>
          <w:sz w:val="22"/>
          <w:szCs w:val="22"/>
        </w:rPr>
        <w:t xml:space="preserve">e can see that there is no difference by using threshold set by false alarm of noise only or noise plus interference signals. </w:t>
      </w:r>
      <w:r w:rsidR="00525F30">
        <w:rPr>
          <w:b w:val="0"/>
          <w:sz w:val="22"/>
          <w:szCs w:val="22"/>
        </w:rPr>
        <w:t>For MCL=144dB, one subframe WUS signal can already satisfy the Miss detection&lt;1% when false alarm is 2%</w:t>
      </w:r>
      <w:r w:rsidR="00770911">
        <w:rPr>
          <w:b w:val="0"/>
          <w:sz w:val="22"/>
          <w:szCs w:val="22"/>
        </w:rPr>
        <w:t xml:space="preserve">, as shown in Figure </w:t>
      </w:r>
      <w:r w:rsidR="00FE0D07">
        <w:rPr>
          <w:b w:val="0"/>
          <w:sz w:val="22"/>
          <w:szCs w:val="22"/>
        </w:rPr>
        <w:t>2</w:t>
      </w:r>
      <w:r w:rsidR="00770911">
        <w:rPr>
          <w:b w:val="0"/>
          <w:sz w:val="22"/>
          <w:szCs w:val="22"/>
        </w:rPr>
        <w:t>(a)</w:t>
      </w:r>
      <w:r w:rsidR="00525F30">
        <w:rPr>
          <w:b w:val="0"/>
          <w:sz w:val="22"/>
          <w:szCs w:val="22"/>
        </w:rPr>
        <w:t>. In case of MCL=154dB, we need 15 subframes with WUS repetitions to achieve satisfied performance. However, in case of MCL=164dB, the improvement by simply increasing time repetitions is marginal. Even by using 30</w:t>
      </w:r>
      <w:r w:rsidR="00BD75AE">
        <w:rPr>
          <w:b w:val="0"/>
          <w:sz w:val="22"/>
          <w:szCs w:val="22"/>
        </w:rPr>
        <w:t xml:space="preserve"> </w:t>
      </w:r>
      <w:r w:rsidR="009F1C2F">
        <w:rPr>
          <w:b w:val="0"/>
          <w:sz w:val="22"/>
          <w:szCs w:val="22"/>
        </w:rPr>
        <w:t>subframes,</w:t>
      </w:r>
      <w:r w:rsidR="00525F30">
        <w:rPr>
          <w:b w:val="0"/>
          <w:sz w:val="22"/>
          <w:szCs w:val="22"/>
        </w:rPr>
        <w:t xml:space="preserve"> </w:t>
      </w:r>
      <w:r w:rsidR="00BD75AE">
        <w:rPr>
          <w:b w:val="0"/>
          <w:sz w:val="22"/>
          <w:szCs w:val="22"/>
        </w:rPr>
        <w:t>the miss detection is still far above 1%. By setting lower threshold, resulting in larger the false alarm</w:t>
      </w:r>
      <w:r w:rsidR="002A6A54">
        <w:rPr>
          <w:b w:val="0"/>
          <w:sz w:val="22"/>
          <w:szCs w:val="22"/>
        </w:rPr>
        <w:t xml:space="preserve"> such as 10% or 25% in Figure </w:t>
      </w:r>
      <w:r w:rsidR="00FE0D07">
        <w:rPr>
          <w:b w:val="0"/>
          <w:sz w:val="22"/>
          <w:szCs w:val="22"/>
        </w:rPr>
        <w:t>2</w:t>
      </w:r>
      <w:r w:rsidR="002A6A54">
        <w:rPr>
          <w:b w:val="0"/>
          <w:sz w:val="22"/>
          <w:szCs w:val="22"/>
        </w:rPr>
        <w:t>(b) and (c)</w:t>
      </w:r>
      <w:r w:rsidR="00BD75AE">
        <w:rPr>
          <w:b w:val="0"/>
          <w:sz w:val="22"/>
          <w:szCs w:val="22"/>
        </w:rPr>
        <w:t>, can reduce the repetition time of the WUS signals. But still the MCL=164dB cannot achieve 1% miss detection.</w:t>
      </w:r>
    </w:p>
    <w:p w14:paraId="05F968D5" w14:textId="017C2225" w:rsidR="006A691A" w:rsidRDefault="00435634" w:rsidP="006A691A">
      <w:pPr>
        <w:pStyle w:val="LGTdoc1"/>
        <w:spacing w:beforeLines="0" w:before="120" w:after="220" w:afterAutospacing="0"/>
        <w:jc w:val="center"/>
        <w:rPr>
          <w:b w:val="0"/>
          <w:sz w:val="22"/>
          <w:szCs w:val="22"/>
        </w:rPr>
      </w:pPr>
      <w:r w:rsidRPr="00435634">
        <w:rPr>
          <w:b w:val="0"/>
          <w:noProof/>
          <w:sz w:val="22"/>
          <w:szCs w:val="22"/>
          <w:lang w:val="en-US"/>
        </w:rPr>
        <w:lastRenderedPageBreak/>
        <w:drawing>
          <wp:inline distT="0" distB="0" distL="0" distR="0" wp14:anchorId="4B712E36" wp14:editId="23DB1087">
            <wp:extent cx="3778250" cy="3004124"/>
            <wp:effectExtent l="0" t="0" r="0" b="0"/>
            <wp:docPr id="22" name="Picture 21">
              <a:extLst xmlns:a="http://schemas.openxmlformats.org/drawingml/2006/main">
                <a:ext uri="{FF2B5EF4-FFF2-40B4-BE49-F238E27FC236}">
                  <a16:creationId xmlns:a16="http://schemas.microsoft.com/office/drawing/2014/main" id="{0969BACA-13AE-44BC-97EC-90DB64D9DE9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a:extLst>
                        <a:ext uri="{FF2B5EF4-FFF2-40B4-BE49-F238E27FC236}">
                          <a16:creationId xmlns:a16="http://schemas.microsoft.com/office/drawing/2014/main" id="{0969BACA-13AE-44BC-97EC-90DB64D9DE9A}"/>
                        </a:ext>
                      </a:extLst>
                    </pic:cNvPr>
                    <pic:cNvPicPr>
                      <a:picLocks noChangeAspect="1"/>
                    </pic:cNvPicPr>
                  </pic:nvPicPr>
                  <pic:blipFill>
                    <a:blip r:embed="rId24"/>
                    <a:stretch>
                      <a:fillRect/>
                    </a:stretch>
                  </pic:blipFill>
                  <pic:spPr>
                    <a:xfrm>
                      <a:off x="0" y="0"/>
                      <a:ext cx="3791285" cy="3014488"/>
                    </a:xfrm>
                    <a:prstGeom prst="rect">
                      <a:avLst/>
                    </a:prstGeom>
                  </pic:spPr>
                </pic:pic>
              </a:graphicData>
            </a:graphic>
          </wp:inline>
        </w:drawing>
      </w:r>
    </w:p>
    <w:p w14:paraId="12368C08" w14:textId="2796EE9E" w:rsidR="002A6A54" w:rsidRDefault="002A6A54" w:rsidP="006A691A">
      <w:pPr>
        <w:pStyle w:val="LGTdoc1"/>
        <w:spacing w:beforeLines="0" w:before="120" w:after="220" w:afterAutospacing="0"/>
        <w:jc w:val="center"/>
        <w:rPr>
          <w:b w:val="0"/>
          <w:sz w:val="22"/>
          <w:szCs w:val="22"/>
        </w:rPr>
      </w:pPr>
      <w:r>
        <w:rPr>
          <w:b w:val="0"/>
          <w:sz w:val="22"/>
          <w:szCs w:val="22"/>
        </w:rPr>
        <w:t>(a)</w:t>
      </w:r>
    </w:p>
    <w:p w14:paraId="52EF38C9" w14:textId="02C6DB38" w:rsidR="00435634" w:rsidRDefault="00435634" w:rsidP="006A691A">
      <w:pPr>
        <w:pStyle w:val="LGTdoc1"/>
        <w:spacing w:beforeLines="0" w:before="120" w:after="220" w:afterAutospacing="0"/>
        <w:rPr>
          <w:b w:val="0"/>
          <w:sz w:val="22"/>
          <w:szCs w:val="22"/>
        </w:rPr>
      </w:pPr>
      <w:r w:rsidRPr="00435634">
        <w:rPr>
          <w:b w:val="0"/>
          <w:noProof/>
          <w:sz w:val="22"/>
          <w:szCs w:val="22"/>
          <w:lang w:val="en-US"/>
        </w:rPr>
        <w:drawing>
          <wp:inline distT="0" distB="0" distL="0" distR="0" wp14:anchorId="38B6B318" wp14:editId="71A33B80">
            <wp:extent cx="2922992" cy="2324100"/>
            <wp:effectExtent l="0" t="0" r="0" b="0"/>
            <wp:docPr id="23" name="Picture 22">
              <a:extLst xmlns:a="http://schemas.openxmlformats.org/drawingml/2006/main">
                <a:ext uri="{FF2B5EF4-FFF2-40B4-BE49-F238E27FC236}">
                  <a16:creationId xmlns:a16="http://schemas.microsoft.com/office/drawing/2014/main" id="{07FBA071-6142-46E4-BCE9-6D2D1299F3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a:extLst>
                        <a:ext uri="{FF2B5EF4-FFF2-40B4-BE49-F238E27FC236}">
                          <a16:creationId xmlns:a16="http://schemas.microsoft.com/office/drawing/2014/main" id="{07FBA071-6142-46E4-BCE9-6D2D1299F321}"/>
                        </a:ext>
                      </a:extLst>
                    </pic:cNvPr>
                    <pic:cNvPicPr>
                      <a:picLocks noChangeAspect="1"/>
                    </pic:cNvPicPr>
                  </pic:nvPicPr>
                  <pic:blipFill>
                    <a:blip r:embed="rId25"/>
                    <a:stretch>
                      <a:fillRect/>
                    </a:stretch>
                  </pic:blipFill>
                  <pic:spPr>
                    <a:xfrm>
                      <a:off x="0" y="0"/>
                      <a:ext cx="2930543" cy="2330104"/>
                    </a:xfrm>
                    <a:prstGeom prst="rect">
                      <a:avLst/>
                    </a:prstGeom>
                  </pic:spPr>
                </pic:pic>
              </a:graphicData>
            </a:graphic>
          </wp:inline>
        </w:drawing>
      </w:r>
      <w:r w:rsidRPr="00435634">
        <w:rPr>
          <w:b w:val="0"/>
          <w:noProof/>
          <w:sz w:val="22"/>
          <w:szCs w:val="22"/>
          <w:lang w:val="en-US"/>
        </w:rPr>
        <w:drawing>
          <wp:inline distT="0" distB="0" distL="0" distR="0" wp14:anchorId="40754003" wp14:editId="285C0264">
            <wp:extent cx="2910214" cy="2313940"/>
            <wp:effectExtent l="0" t="0" r="0" b="0"/>
            <wp:docPr id="24" name="Picture 23">
              <a:extLst xmlns:a="http://schemas.openxmlformats.org/drawingml/2006/main">
                <a:ext uri="{FF2B5EF4-FFF2-40B4-BE49-F238E27FC236}">
                  <a16:creationId xmlns:a16="http://schemas.microsoft.com/office/drawing/2014/main" id="{D3EF9476-505C-4713-BF09-81AA33FC4A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D3EF9476-505C-4713-BF09-81AA33FC4ACA}"/>
                        </a:ext>
                      </a:extLst>
                    </pic:cNvPr>
                    <pic:cNvPicPr>
                      <a:picLocks noChangeAspect="1"/>
                    </pic:cNvPicPr>
                  </pic:nvPicPr>
                  <pic:blipFill>
                    <a:blip r:embed="rId26"/>
                    <a:stretch>
                      <a:fillRect/>
                    </a:stretch>
                  </pic:blipFill>
                  <pic:spPr>
                    <a:xfrm>
                      <a:off x="0" y="0"/>
                      <a:ext cx="2922649" cy="2323827"/>
                    </a:xfrm>
                    <a:prstGeom prst="rect">
                      <a:avLst/>
                    </a:prstGeom>
                  </pic:spPr>
                </pic:pic>
              </a:graphicData>
            </a:graphic>
          </wp:inline>
        </w:drawing>
      </w:r>
    </w:p>
    <w:p w14:paraId="21D4A1F4" w14:textId="51AC5230" w:rsidR="002A6A54" w:rsidRDefault="002A6A54" w:rsidP="002A6A54">
      <w:pPr>
        <w:pStyle w:val="LGTdoc1"/>
        <w:spacing w:beforeLines="0" w:before="120" w:after="220" w:afterAutospacing="0"/>
        <w:ind w:left="1600" w:firstLine="800"/>
        <w:rPr>
          <w:b w:val="0"/>
          <w:sz w:val="22"/>
          <w:szCs w:val="22"/>
        </w:rPr>
      </w:pPr>
      <w:r>
        <w:rPr>
          <w:b w:val="0"/>
          <w:sz w:val="22"/>
          <w:szCs w:val="22"/>
        </w:rPr>
        <w:t>(b)</w:t>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t>(c)</w:t>
      </w:r>
    </w:p>
    <w:p w14:paraId="2FD3E440" w14:textId="2C245C09" w:rsidR="00E76DF7" w:rsidRDefault="00E76DF7" w:rsidP="00E76DF7">
      <w:pPr>
        <w:pStyle w:val="Caption"/>
        <w:jc w:val="center"/>
      </w:pPr>
      <w:r>
        <w:t xml:space="preserve">Figure </w:t>
      </w:r>
      <w:r w:rsidR="00A857D7">
        <w:t>2</w:t>
      </w:r>
      <w:r>
        <w:t xml:space="preserve">: Miss detection </w:t>
      </w:r>
      <w:r w:rsidR="002C578A">
        <w:t>vs.</w:t>
      </w:r>
      <w:r>
        <w:t xml:space="preserve"> False alarm threshold using </w:t>
      </w:r>
      <w:r w:rsidR="00375DD8">
        <w:t>N</w:t>
      </w:r>
      <w:r>
        <w:t xml:space="preserve">oise or </w:t>
      </w:r>
      <w:r w:rsidR="00306A2A">
        <w:t>(</w:t>
      </w:r>
      <w:r w:rsidR="00375DD8">
        <w:t>N</w:t>
      </w:r>
      <w:r>
        <w:t>oise</w:t>
      </w:r>
      <w:r w:rsidR="00306A2A">
        <w:t xml:space="preserve"> </w:t>
      </w:r>
      <w:r>
        <w:t>+</w:t>
      </w:r>
      <w:r w:rsidR="00306A2A">
        <w:t xml:space="preserve"> </w:t>
      </w:r>
      <w:r w:rsidR="00375DD8">
        <w:t>I</w:t>
      </w:r>
      <w:r>
        <w:t>nterference</w:t>
      </w:r>
      <w:r w:rsidR="00306A2A">
        <w:t>)</w:t>
      </w:r>
    </w:p>
    <w:p w14:paraId="05458038" w14:textId="77777777" w:rsidR="00AC08D5" w:rsidRDefault="00AC08D5" w:rsidP="00AC08D5">
      <w:pPr>
        <w:pStyle w:val="LGTdoc1"/>
        <w:spacing w:beforeLines="0" w:before="120" w:after="220" w:afterAutospacing="0"/>
        <w:rPr>
          <w:sz w:val="22"/>
          <w:szCs w:val="22"/>
          <w:u w:val="single"/>
        </w:rPr>
      </w:pPr>
    </w:p>
    <w:p w14:paraId="735ECB36" w14:textId="2554B243" w:rsidR="00AC08D5" w:rsidRDefault="00BB5C46" w:rsidP="00AC08D5">
      <w:pPr>
        <w:pStyle w:val="LGTdoc1"/>
        <w:spacing w:beforeLines="0" w:before="120" w:after="220" w:afterAutospacing="0"/>
        <w:rPr>
          <w:sz w:val="22"/>
          <w:szCs w:val="22"/>
        </w:rPr>
      </w:pPr>
      <w:r>
        <w:rPr>
          <w:sz w:val="22"/>
          <w:szCs w:val="22"/>
          <w:u w:val="single"/>
        </w:rPr>
        <w:t>Observation</w:t>
      </w:r>
      <w:r w:rsidR="00AC08D5">
        <w:rPr>
          <w:sz w:val="22"/>
          <w:szCs w:val="22"/>
          <w:u w:val="single"/>
        </w:rPr>
        <w:t xml:space="preserve"> </w:t>
      </w:r>
      <w:r w:rsidR="0053093E">
        <w:rPr>
          <w:sz w:val="22"/>
          <w:szCs w:val="22"/>
          <w:u w:val="single"/>
        </w:rPr>
        <w:t>2</w:t>
      </w:r>
      <w:r w:rsidR="00AC08D5" w:rsidRPr="00DF2DE1">
        <w:rPr>
          <w:sz w:val="22"/>
          <w:szCs w:val="22"/>
          <w:u w:val="single"/>
        </w:rPr>
        <w:t>:</w:t>
      </w:r>
      <w:r w:rsidR="00AC08D5">
        <w:rPr>
          <w:sz w:val="22"/>
          <w:szCs w:val="22"/>
        </w:rPr>
        <w:t xml:space="preserve"> </w:t>
      </w:r>
      <w:r w:rsidR="009B229D">
        <w:rPr>
          <w:sz w:val="22"/>
          <w:szCs w:val="22"/>
        </w:rPr>
        <w:t xml:space="preserve">The threshold </w:t>
      </w:r>
      <w:r w:rsidR="007A66F7">
        <w:rPr>
          <w:sz w:val="22"/>
          <w:szCs w:val="22"/>
        </w:rPr>
        <w:t xml:space="preserve">based on </w:t>
      </w:r>
      <w:r w:rsidR="009B229D">
        <w:rPr>
          <w:sz w:val="22"/>
          <w:szCs w:val="22"/>
        </w:rPr>
        <w:t xml:space="preserve">random interference </w:t>
      </w:r>
      <w:r w:rsidR="007A66F7">
        <w:rPr>
          <w:sz w:val="22"/>
          <w:szCs w:val="22"/>
        </w:rPr>
        <w:t xml:space="preserve">and noise </w:t>
      </w:r>
      <w:r w:rsidR="009B229D">
        <w:rPr>
          <w:sz w:val="22"/>
          <w:szCs w:val="22"/>
        </w:rPr>
        <w:t>show</w:t>
      </w:r>
      <w:r w:rsidR="007A66F7">
        <w:rPr>
          <w:sz w:val="22"/>
          <w:szCs w:val="22"/>
        </w:rPr>
        <w:t>s</w:t>
      </w:r>
      <w:r w:rsidR="009B229D">
        <w:rPr>
          <w:sz w:val="22"/>
          <w:szCs w:val="22"/>
        </w:rPr>
        <w:t xml:space="preserve"> similar miss/false detection</w:t>
      </w:r>
      <w:r w:rsidR="00AC08D5">
        <w:rPr>
          <w:sz w:val="22"/>
          <w:szCs w:val="22"/>
        </w:rPr>
        <w:t>.</w:t>
      </w:r>
    </w:p>
    <w:p w14:paraId="1A7CCD24" w14:textId="39FBED83" w:rsidR="0053093E" w:rsidRDefault="0053093E" w:rsidP="0053093E">
      <w:pPr>
        <w:pStyle w:val="LGTdoc1"/>
        <w:spacing w:beforeLines="0" w:before="120" w:after="220" w:afterAutospacing="0"/>
        <w:rPr>
          <w:sz w:val="22"/>
          <w:szCs w:val="22"/>
        </w:rPr>
      </w:pPr>
      <w:r>
        <w:rPr>
          <w:sz w:val="22"/>
          <w:szCs w:val="22"/>
          <w:u w:val="single"/>
        </w:rPr>
        <w:t>Observation 3</w:t>
      </w:r>
      <w:r w:rsidRPr="00DF2DE1">
        <w:rPr>
          <w:sz w:val="22"/>
          <w:szCs w:val="22"/>
          <w:u w:val="single"/>
        </w:rPr>
        <w:t>:</w:t>
      </w:r>
      <w:r>
        <w:rPr>
          <w:sz w:val="22"/>
          <w:szCs w:val="22"/>
        </w:rPr>
        <w:t xml:space="preserve"> Under fading channel, the </w:t>
      </w:r>
      <w:r w:rsidRPr="00BB5C46">
        <w:rPr>
          <w:sz w:val="22"/>
          <w:szCs w:val="22"/>
        </w:rPr>
        <w:t xml:space="preserve">WUS with </w:t>
      </w:r>
      <w:r>
        <w:rPr>
          <w:sz w:val="22"/>
          <w:szCs w:val="22"/>
        </w:rPr>
        <w:t xml:space="preserve">1 subframe </w:t>
      </w:r>
      <w:r w:rsidRPr="00BB5C46">
        <w:rPr>
          <w:sz w:val="22"/>
          <w:szCs w:val="22"/>
        </w:rPr>
        <w:t>can achieve miss detection&lt;1% while the false alarm is 2%</w:t>
      </w:r>
      <w:r>
        <w:rPr>
          <w:sz w:val="22"/>
          <w:szCs w:val="22"/>
        </w:rPr>
        <w:t xml:space="preserve"> in case of MCL=144dB. In case of MCL=</w:t>
      </w:r>
      <w:r w:rsidR="005E66FE">
        <w:rPr>
          <w:sz w:val="22"/>
          <w:szCs w:val="22"/>
        </w:rPr>
        <w:t>154</w:t>
      </w:r>
      <w:r>
        <w:rPr>
          <w:sz w:val="22"/>
          <w:szCs w:val="22"/>
        </w:rPr>
        <w:t xml:space="preserve">dB, the WUS with </w:t>
      </w:r>
      <w:r w:rsidR="005E66FE">
        <w:rPr>
          <w:sz w:val="22"/>
          <w:szCs w:val="22"/>
        </w:rPr>
        <w:t>15</w:t>
      </w:r>
      <w:r>
        <w:rPr>
          <w:sz w:val="22"/>
          <w:szCs w:val="22"/>
        </w:rPr>
        <w:t>subframe repetitions are needed to satisfy miss detection&lt;1%.</w:t>
      </w:r>
      <w:r w:rsidR="005E66FE">
        <w:rPr>
          <w:sz w:val="22"/>
          <w:szCs w:val="22"/>
        </w:rPr>
        <w:t xml:space="preserve"> However, in case of MCL=164dB, the gain by increasing the repetition number is marginal.</w:t>
      </w:r>
    </w:p>
    <w:p w14:paraId="19DC2B8F" w14:textId="77777777" w:rsidR="00521322" w:rsidRPr="00521322" w:rsidRDefault="00521322" w:rsidP="00521322">
      <w:pPr>
        <w:rPr>
          <w:lang w:val="en-GB" w:eastAsia="en-US"/>
        </w:rPr>
      </w:pPr>
    </w:p>
    <w:p w14:paraId="15D44D47" w14:textId="4FA242F4" w:rsidR="005B2FB7" w:rsidRDefault="005B2FB7" w:rsidP="00843662">
      <w:pPr>
        <w:pStyle w:val="LGTdoc1"/>
        <w:numPr>
          <w:ilvl w:val="2"/>
          <w:numId w:val="13"/>
        </w:numPr>
        <w:spacing w:beforeLines="0" w:before="120" w:after="220" w:afterAutospacing="0"/>
        <w:ind w:left="360" w:hanging="360"/>
        <w:rPr>
          <w:rFonts w:ascii="Arial" w:hAnsi="Arial" w:cs="Arial"/>
          <w:lang w:val="en-US"/>
        </w:rPr>
      </w:pPr>
      <w:r>
        <w:rPr>
          <w:rFonts w:ascii="Arial" w:hAnsi="Arial" w:cs="Arial"/>
          <w:lang w:val="en-US"/>
        </w:rPr>
        <w:t xml:space="preserve">Tx diversity </w:t>
      </w:r>
    </w:p>
    <w:p w14:paraId="4F53304D" w14:textId="3A50B73E" w:rsidR="00900F0A" w:rsidRDefault="009F1C2F" w:rsidP="00135108">
      <w:pPr>
        <w:pStyle w:val="LGTdoc1"/>
        <w:spacing w:beforeLines="0" w:before="120" w:after="220" w:afterAutospacing="0"/>
        <w:ind w:left="90" w:firstLine="567"/>
        <w:rPr>
          <w:b w:val="0"/>
          <w:sz w:val="22"/>
          <w:szCs w:val="22"/>
        </w:rPr>
      </w:pPr>
      <w:r w:rsidRPr="009F1C2F">
        <w:rPr>
          <w:b w:val="0"/>
          <w:sz w:val="22"/>
          <w:szCs w:val="22"/>
        </w:rPr>
        <w:t>In order to improve the WUS detection performance, we apply the antenna switching to harvest tx diversity gain.</w:t>
      </w:r>
      <w:r w:rsidR="002A6A54">
        <w:rPr>
          <w:b w:val="0"/>
          <w:sz w:val="22"/>
          <w:szCs w:val="22"/>
        </w:rPr>
        <w:t xml:space="preserve"> As shown in Figure </w:t>
      </w:r>
      <w:r w:rsidR="00815F59">
        <w:rPr>
          <w:b w:val="0"/>
          <w:sz w:val="22"/>
          <w:szCs w:val="22"/>
        </w:rPr>
        <w:t>3</w:t>
      </w:r>
      <w:r w:rsidR="002A6A54">
        <w:rPr>
          <w:b w:val="0"/>
          <w:sz w:val="22"/>
          <w:szCs w:val="22"/>
        </w:rPr>
        <w:t xml:space="preserve">, we use TDM for shifting </w:t>
      </w:r>
      <w:r w:rsidR="00CB1F00">
        <w:rPr>
          <w:b w:val="0"/>
          <w:sz w:val="22"/>
          <w:szCs w:val="22"/>
        </w:rPr>
        <w:t>Ant</w:t>
      </w:r>
      <w:r w:rsidR="002A6A54">
        <w:rPr>
          <w:b w:val="0"/>
          <w:sz w:val="22"/>
          <w:szCs w:val="22"/>
        </w:rPr>
        <w:t xml:space="preserve">1 and </w:t>
      </w:r>
      <w:r w:rsidR="00CB1F00">
        <w:rPr>
          <w:b w:val="0"/>
          <w:sz w:val="22"/>
          <w:szCs w:val="22"/>
        </w:rPr>
        <w:t>Ant</w:t>
      </w:r>
      <w:r w:rsidR="002A6A54">
        <w:rPr>
          <w:b w:val="0"/>
          <w:sz w:val="22"/>
          <w:szCs w:val="22"/>
        </w:rPr>
        <w:t xml:space="preserve">2 for WUS transmission. </w:t>
      </w:r>
    </w:p>
    <w:p w14:paraId="47314BD4" w14:textId="77777777" w:rsidR="001061A4" w:rsidRDefault="001061A4" w:rsidP="00135108">
      <w:pPr>
        <w:pStyle w:val="LGTdoc1"/>
        <w:spacing w:beforeLines="0" w:before="120" w:after="220" w:afterAutospacing="0"/>
        <w:ind w:left="90" w:firstLine="567"/>
        <w:rPr>
          <w:b w:val="0"/>
          <w:sz w:val="22"/>
          <w:szCs w:val="22"/>
        </w:rPr>
      </w:pPr>
    </w:p>
    <w:p w14:paraId="4695BD92" w14:textId="567B2327" w:rsidR="00900F0A" w:rsidRDefault="00A23F7D" w:rsidP="00900F0A">
      <w:pPr>
        <w:pStyle w:val="LGTdoc1"/>
        <w:spacing w:beforeLines="0" w:before="120" w:after="220" w:afterAutospacing="0"/>
        <w:ind w:left="90"/>
        <w:rPr>
          <w:b w:val="0"/>
          <w:sz w:val="22"/>
          <w:szCs w:val="22"/>
        </w:rPr>
      </w:pPr>
      <w:r w:rsidRPr="00A23F7D">
        <w:rPr>
          <w:noProof/>
        </w:rPr>
        <w:lastRenderedPageBreak/>
        <w:drawing>
          <wp:inline distT="0" distB="0" distL="0" distR="0" wp14:anchorId="63286E42" wp14:editId="1DE3F706">
            <wp:extent cx="5951220" cy="71289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51220" cy="712896"/>
                    </a:xfrm>
                    <a:prstGeom prst="rect">
                      <a:avLst/>
                    </a:prstGeom>
                    <a:noFill/>
                    <a:ln>
                      <a:noFill/>
                    </a:ln>
                  </pic:spPr>
                </pic:pic>
              </a:graphicData>
            </a:graphic>
          </wp:inline>
        </w:drawing>
      </w:r>
    </w:p>
    <w:p w14:paraId="79965F3B" w14:textId="78DCAE70" w:rsidR="00900F0A" w:rsidRPr="00E76DF7" w:rsidRDefault="00900F0A" w:rsidP="00900F0A">
      <w:pPr>
        <w:pStyle w:val="Caption"/>
        <w:jc w:val="center"/>
      </w:pPr>
      <w:r>
        <w:t xml:space="preserve">Figure </w:t>
      </w:r>
      <w:r w:rsidR="00815F59">
        <w:t>3</w:t>
      </w:r>
      <w:r>
        <w:t xml:space="preserve">: </w:t>
      </w:r>
      <w:r w:rsidR="00FE0D07">
        <w:t xml:space="preserve">WUS transmission </w:t>
      </w:r>
      <w:r w:rsidR="000B4856">
        <w:t xml:space="preserve">w/ or w/o </w:t>
      </w:r>
      <w:r w:rsidR="00C22211">
        <w:t>t</w:t>
      </w:r>
      <w:r w:rsidR="000B4856">
        <w:t>x diversity</w:t>
      </w:r>
    </w:p>
    <w:p w14:paraId="704BF9CA" w14:textId="77777777" w:rsidR="00900F0A" w:rsidRPr="001061A4" w:rsidRDefault="00900F0A" w:rsidP="00135108">
      <w:pPr>
        <w:pStyle w:val="LGTdoc1"/>
        <w:spacing w:beforeLines="0" w:before="120" w:after="220" w:afterAutospacing="0"/>
        <w:ind w:left="90" w:firstLine="567"/>
        <w:rPr>
          <w:b w:val="0"/>
          <w:sz w:val="12"/>
          <w:szCs w:val="22"/>
        </w:rPr>
      </w:pPr>
    </w:p>
    <w:p w14:paraId="1EEF79C3" w14:textId="25D4583D" w:rsidR="00BD75AE" w:rsidRDefault="002A6A54" w:rsidP="00135108">
      <w:pPr>
        <w:pStyle w:val="LGTdoc1"/>
        <w:spacing w:beforeLines="0" w:before="120" w:after="220" w:afterAutospacing="0"/>
        <w:ind w:left="90" w:firstLine="567"/>
        <w:rPr>
          <w:b w:val="0"/>
          <w:sz w:val="22"/>
          <w:szCs w:val="22"/>
        </w:rPr>
      </w:pPr>
      <w:r>
        <w:rPr>
          <w:b w:val="0"/>
          <w:sz w:val="22"/>
          <w:szCs w:val="22"/>
        </w:rPr>
        <w:t>We use the interference plus noise to find the threshold with false alarm of 2%. The case of MCL=</w:t>
      </w:r>
      <w:r w:rsidR="00CD0841">
        <w:rPr>
          <w:b w:val="0"/>
          <w:sz w:val="22"/>
          <w:szCs w:val="22"/>
        </w:rPr>
        <w:t>144/154/</w:t>
      </w:r>
      <w:r>
        <w:rPr>
          <w:b w:val="0"/>
          <w:sz w:val="22"/>
          <w:szCs w:val="22"/>
        </w:rPr>
        <w:t xml:space="preserve">164 dB with worse SNR is evaluated and shown in Figure </w:t>
      </w:r>
      <w:r w:rsidR="00815F59">
        <w:rPr>
          <w:b w:val="0"/>
          <w:sz w:val="22"/>
          <w:szCs w:val="22"/>
        </w:rPr>
        <w:t>4</w:t>
      </w:r>
      <w:r>
        <w:rPr>
          <w:b w:val="0"/>
          <w:sz w:val="22"/>
          <w:szCs w:val="22"/>
        </w:rPr>
        <w:t xml:space="preserve">. </w:t>
      </w:r>
      <w:r w:rsidR="00815F59">
        <w:rPr>
          <w:b w:val="0"/>
          <w:sz w:val="22"/>
          <w:szCs w:val="22"/>
        </w:rPr>
        <w:t xml:space="preserve">Comparing </w:t>
      </w:r>
      <w:r w:rsidR="00770911">
        <w:rPr>
          <w:b w:val="0"/>
          <w:sz w:val="22"/>
          <w:szCs w:val="22"/>
        </w:rPr>
        <w:t xml:space="preserve">the miss detection </w:t>
      </w:r>
      <w:r w:rsidR="00815F59">
        <w:rPr>
          <w:b w:val="0"/>
          <w:sz w:val="22"/>
          <w:szCs w:val="22"/>
        </w:rPr>
        <w:t>between Figure 4(a) and</w:t>
      </w:r>
      <w:r w:rsidR="00770911">
        <w:rPr>
          <w:b w:val="0"/>
          <w:sz w:val="22"/>
          <w:szCs w:val="22"/>
        </w:rPr>
        <w:t xml:space="preserve"> Figure </w:t>
      </w:r>
      <w:r w:rsidR="00815F59">
        <w:rPr>
          <w:b w:val="0"/>
          <w:sz w:val="22"/>
          <w:szCs w:val="22"/>
        </w:rPr>
        <w:t>2</w:t>
      </w:r>
      <w:r w:rsidR="00770911">
        <w:rPr>
          <w:b w:val="0"/>
          <w:sz w:val="22"/>
          <w:szCs w:val="22"/>
        </w:rPr>
        <w:t>(a), t</w:t>
      </w:r>
      <w:r>
        <w:rPr>
          <w:b w:val="0"/>
          <w:sz w:val="22"/>
          <w:szCs w:val="22"/>
        </w:rPr>
        <w:t>he tx diversity gain is s</w:t>
      </w:r>
      <w:r w:rsidR="00CD0841">
        <w:rPr>
          <w:b w:val="0"/>
          <w:sz w:val="22"/>
          <w:szCs w:val="22"/>
        </w:rPr>
        <w:t>ignificant. Under MCL=144dB, the miss detection of two-subframe WUS</w:t>
      </w:r>
      <w:r w:rsidR="00C538FD">
        <w:rPr>
          <w:b w:val="0"/>
          <w:sz w:val="22"/>
          <w:szCs w:val="22"/>
        </w:rPr>
        <w:t xml:space="preserve"> with</w:t>
      </w:r>
      <w:r w:rsidR="00CD0841">
        <w:rPr>
          <w:b w:val="0"/>
          <w:sz w:val="22"/>
          <w:szCs w:val="22"/>
        </w:rPr>
        <w:t xml:space="preserve"> antenna switching is far below 0.1%. </w:t>
      </w:r>
      <w:r>
        <w:rPr>
          <w:b w:val="0"/>
          <w:sz w:val="22"/>
          <w:szCs w:val="22"/>
        </w:rPr>
        <w:t xml:space="preserve">In case of 154dB, </w:t>
      </w:r>
      <w:r w:rsidR="00757290">
        <w:rPr>
          <w:b w:val="0"/>
          <w:sz w:val="22"/>
          <w:szCs w:val="22"/>
        </w:rPr>
        <w:t>we can also</w:t>
      </w:r>
      <w:r>
        <w:rPr>
          <w:b w:val="0"/>
          <w:sz w:val="22"/>
          <w:szCs w:val="22"/>
        </w:rPr>
        <w:t xml:space="preserve"> achieve miss detection below 1%</w:t>
      </w:r>
      <w:r w:rsidR="00383021">
        <w:rPr>
          <w:b w:val="0"/>
          <w:sz w:val="22"/>
          <w:szCs w:val="22"/>
        </w:rPr>
        <w:t>, instead of 15-subframe repetition in Figure 2(a)</w:t>
      </w:r>
      <w:r>
        <w:rPr>
          <w:b w:val="0"/>
          <w:sz w:val="22"/>
          <w:szCs w:val="22"/>
        </w:rPr>
        <w:t>. In case of MCL=164dB, the WUS repetitions of around 2</w:t>
      </w:r>
      <w:r w:rsidR="00B16CEE">
        <w:rPr>
          <w:b w:val="0"/>
          <w:sz w:val="22"/>
          <w:szCs w:val="22"/>
        </w:rPr>
        <w:t>x13</w:t>
      </w:r>
      <w:r w:rsidR="00C112A7">
        <w:rPr>
          <w:b w:val="0"/>
          <w:sz w:val="22"/>
          <w:szCs w:val="22"/>
        </w:rPr>
        <w:t xml:space="preserve"> </w:t>
      </w:r>
      <w:r>
        <w:rPr>
          <w:b w:val="0"/>
          <w:sz w:val="22"/>
          <w:szCs w:val="22"/>
        </w:rPr>
        <w:t xml:space="preserve">subframes reach the 1% miss detection. </w:t>
      </w:r>
      <w:r w:rsidR="00C112A7">
        <w:rPr>
          <w:b w:val="0"/>
          <w:sz w:val="22"/>
          <w:szCs w:val="22"/>
        </w:rPr>
        <w:t xml:space="preserve">By setting lower threshold, resulting in larger the false alarm such as 10% or 25% in Figure </w:t>
      </w:r>
      <w:r w:rsidR="00815F59">
        <w:rPr>
          <w:b w:val="0"/>
          <w:sz w:val="22"/>
          <w:szCs w:val="22"/>
        </w:rPr>
        <w:t>4</w:t>
      </w:r>
      <w:r w:rsidR="00C112A7">
        <w:rPr>
          <w:b w:val="0"/>
          <w:sz w:val="22"/>
          <w:szCs w:val="22"/>
        </w:rPr>
        <w:t xml:space="preserve">(b) and (c), can reduce the repetition time of the WUS signals. </w:t>
      </w:r>
      <w:r w:rsidR="00602428">
        <w:rPr>
          <w:b w:val="0"/>
          <w:sz w:val="22"/>
          <w:szCs w:val="22"/>
        </w:rPr>
        <w:t>T</w:t>
      </w:r>
      <w:r w:rsidR="00C112A7">
        <w:rPr>
          <w:b w:val="0"/>
          <w:sz w:val="22"/>
          <w:szCs w:val="22"/>
        </w:rPr>
        <w:t>he MCL=164dB can achieve 1% miss detection</w:t>
      </w:r>
      <w:r w:rsidR="00602428">
        <w:rPr>
          <w:b w:val="0"/>
          <w:sz w:val="22"/>
          <w:szCs w:val="22"/>
        </w:rPr>
        <w:t xml:space="preserve"> with less number of subframes</w:t>
      </w:r>
      <w:r w:rsidR="00C112A7">
        <w:rPr>
          <w:b w:val="0"/>
          <w:sz w:val="22"/>
          <w:szCs w:val="22"/>
        </w:rPr>
        <w:t>.</w:t>
      </w:r>
    </w:p>
    <w:p w14:paraId="17F627D9" w14:textId="6CD92520" w:rsidR="00602428" w:rsidRDefault="00602428" w:rsidP="00602428">
      <w:pPr>
        <w:pStyle w:val="LGTdoc1"/>
        <w:spacing w:beforeLines="0" w:before="120" w:after="220" w:afterAutospacing="0"/>
        <w:ind w:firstLine="425"/>
        <w:rPr>
          <w:b w:val="0"/>
          <w:sz w:val="22"/>
          <w:szCs w:val="22"/>
        </w:rPr>
      </w:pPr>
      <w:r>
        <w:rPr>
          <w:b w:val="0"/>
          <w:sz w:val="22"/>
          <w:szCs w:val="22"/>
        </w:rPr>
        <w:t xml:space="preserve">In Figure </w:t>
      </w:r>
      <w:r w:rsidR="00FE0D07">
        <w:rPr>
          <w:b w:val="0"/>
          <w:sz w:val="22"/>
          <w:szCs w:val="22"/>
        </w:rPr>
        <w:t>4(a)(b)(c)</w:t>
      </w:r>
      <w:r>
        <w:rPr>
          <w:b w:val="0"/>
          <w:sz w:val="22"/>
          <w:szCs w:val="22"/>
        </w:rPr>
        <w:t xml:space="preserve">, we also show the case assuming </w:t>
      </w:r>
      <w:r w:rsidR="000D4B21">
        <w:rPr>
          <w:b w:val="0"/>
          <w:sz w:val="22"/>
          <w:szCs w:val="22"/>
        </w:rPr>
        <w:t>timing error with (</w:t>
      </w:r>
      <w:r>
        <w:rPr>
          <w:b w:val="0"/>
          <w:sz w:val="22"/>
          <w:szCs w:val="22"/>
        </w:rPr>
        <w:t>5ppm</w:t>
      </w:r>
      <w:r w:rsidR="000D4B21">
        <w:rPr>
          <w:b w:val="0"/>
          <w:sz w:val="22"/>
          <w:szCs w:val="22"/>
        </w:rPr>
        <w:t>, 12.5us) and frequency error with (5ppm, 3.5kHz)</w:t>
      </w:r>
      <w:r>
        <w:rPr>
          <w:b w:val="0"/>
          <w:sz w:val="22"/>
          <w:szCs w:val="22"/>
        </w:rPr>
        <w:t>. The receiver assumes the timing hypotheses of [-12.5:</w:t>
      </w:r>
      <w:r w:rsidR="00F63882">
        <w:rPr>
          <w:b w:val="0"/>
          <w:sz w:val="22"/>
          <w:szCs w:val="22"/>
        </w:rPr>
        <w:t xml:space="preserve"> </w:t>
      </w:r>
      <w:r w:rsidR="003C55C1">
        <w:rPr>
          <w:b w:val="0"/>
          <w:sz w:val="22"/>
          <w:szCs w:val="22"/>
        </w:rPr>
        <w:t>+</w:t>
      </w:r>
      <w:r>
        <w:rPr>
          <w:b w:val="0"/>
          <w:sz w:val="22"/>
          <w:szCs w:val="22"/>
        </w:rPr>
        <w:t>3.125:</w:t>
      </w:r>
      <w:r w:rsidR="00F63882">
        <w:rPr>
          <w:b w:val="0"/>
          <w:sz w:val="22"/>
          <w:szCs w:val="22"/>
        </w:rPr>
        <w:t xml:space="preserve"> </w:t>
      </w:r>
      <w:r>
        <w:rPr>
          <w:b w:val="0"/>
          <w:sz w:val="22"/>
          <w:szCs w:val="22"/>
        </w:rPr>
        <w:t>+12.5]us and frequency offset hypotheses of [-3.5:</w:t>
      </w:r>
      <w:r w:rsidR="00F63882">
        <w:rPr>
          <w:b w:val="0"/>
          <w:sz w:val="22"/>
          <w:szCs w:val="22"/>
        </w:rPr>
        <w:t xml:space="preserve"> </w:t>
      </w:r>
      <w:r w:rsidR="00245438">
        <w:rPr>
          <w:b w:val="0"/>
          <w:sz w:val="22"/>
          <w:szCs w:val="22"/>
        </w:rPr>
        <w:t>+</w:t>
      </w:r>
      <w:r>
        <w:rPr>
          <w:b w:val="0"/>
          <w:sz w:val="22"/>
          <w:szCs w:val="22"/>
        </w:rPr>
        <w:t>0.875:</w:t>
      </w:r>
      <w:r w:rsidR="00F63882">
        <w:rPr>
          <w:b w:val="0"/>
          <w:sz w:val="22"/>
          <w:szCs w:val="22"/>
        </w:rPr>
        <w:t xml:space="preserve"> </w:t>
      </w:r>
      <w:r w:rsidR="00FE0D07">
        <w:rPr>
          <w:b w:val="0"/>
          <w:sz w:val="22"/>
          <w:szCs w:val="22"/>
        </w:rPr>
        <w:t>+3.5]kHz for WUS detection.</w:t>
      </w:r>
      <w:r w:rsidR="00A016E7">
        <w:rPr>
          <w:b w:val="0"/>
          <w:sz w:val="22"/>
          <w:szCs w:val="22"/>
        </w:rPr>
        <w:t xml:space="preserve"> There will be some loss due to the uncertainty but it is still tolerable.</w:t>
      </w:r>
    </w:p>
    <w:p w14:paraId="7951154D" w14:textId="0AE1302A" w:rsidR="00B66987" w:rsidRDefault="00527DB4" w:rsidP="002A6A54">
      <w:pPr>
        <w:pStyle w:val="LGTdoc1"/>
        <w:spacing w:beforeLines="0" w:before="120" w:after="220" w:afterAutospacing="0"/>
        <w:jc w:val="center"/>
        <w:rPr>
          <w:b w:val="0"/>
          <w:sz w:val="22"/>
          <w:szCs w:val="22"/>
        </w:rPr>
      </w:pPr>
      <w:r w:rsidRPr="00527DB4">
        <w:rPr>
          <w:b w:val="0"/>
          <w:noProof/>
          <w:sz w:val="22"/>
          <w:szCs w:val="22"/>
          <w:lang w:val="en-US"/>
        </w:rPr>
        <w:drawing>
          <wp:inline distT="0" distB="0" distL="0" distR="0" wp14:anchorId="4D1AB3B8" wp14:editId="0D15C94D">
            <wp:extent cx="3917950" cy="3115200"/>
            <wp:effectExtent l="0" t="0" r="0" b="0"/>
            <wp:docPr id="2" name="Picture 4">
              <a:extLst xmlns:a="http://schemas.openxmlformats.org/drawingml/2006/main">
                <a:ext uri="{FF2B5EF4-FFF2-40B4-BE49-F238E27FC236}">
                  <a16:creationId xmlns:a16="http://schemas.microsoft.com/office/drawing/2014/main" id="{F447A756-0D93-4AC5-9495-99804A2459B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447A756-0D93-4AC5-9495-99804A2459B1}"/>
                        </a:ext>
                      </a:extLst>
                    </pic:cNvPr>
                    <pic:cNvPicPr>
                      <a:picLocks noChangeAspect="1"/>
                    </pic:cNvPicPr>
                  </pic:nvPicPr>
                  <pic:blipFill>
                    <a:blip r:embed="rId28"/>
                    <a:stretch>
                      <a:fillRect/>
                    </a:stretch>
                  </pic:blipFill>
                  <pic:spPr>
                    <a:xfrm>
                      <a:off x="0" y="0"/>
                      <a:ext cx="3928168" cy="3123325"/>
                    </a:xfrm>
                    <a:prstGeom prst="rect">
                      <a:avLst/>
                    </a:prstGeom>
                  </pic:spPr>
                </pic:pic>
              </a:graphicData>
            </a:graphic>
          </wp:inline>
        </w:drawing>
      </w:r>
    </w:p>
    <w:p w14:paraId="7C01844F" w14:textId="2C4FE3ED" w:rsidR="00C112A7" w:rsidRDefault="00C112A7" w:rsidP="002A6A54">
      <w:pPr>
        <w:pStyle w:val="LGTdoc1"/>
        <w:spacing w:beforeLines="0" w:before="120" w:after="220" w:afterAutospacing="0"/>
        <w:jc w:val="center"/>
        <w:rPr>
          <w:b w:val="0"/>
          <w:sz w:val="22"/>
          <w:szCs w:val="22"/>
        </w:rPr>
      </w:pPr>
      <w:r>
        <w:rPr>
          <w:b w:val="0"/>
          <w:sz w:val="22"/>
          <w:szCs w:val="22"/>
        </w:rPr>
        <w:t>(a)</w:t>
      </w:r>
    </w:p>
    <w:p w14:paraId="60C0D8FE" w14:textId="4DB121F6" w:rsidR="00C112A7" w:rsidRDefault="00C112A7" w:rsidP="002A6A54">
      <w:pPr>
        <w:pStyle w:val="LGTdoc1"/>
        <w:spacing w:beforeLines="0" w:before="120" w:after="220" w:afterAutospacing="0"/>
        <w:jc w:val="center"/>
        <w:rPr>
          <w:b w:val="0"/>
          <w:sz w:val="22"/>
          <w:szCs w:val="22"/>
        </w:rPr>
      </w:pPr>
      <w:r w:rsidRPr="00C112A7">
        <w:rPr>
          <w:b w:val="0"/>
          <w:noProof/>
          <w:sz w:val="22"/>
          <w:szCs w:val="22"/>
        </w:rPr>
        <w:lastRenderedPageBreak/>
        <w:drawing>
          <wp:inline distT="0" distB="0" distL="0" distR="0" wp14:anchorId="12F7E7CD" wp14:editId="3C5FF9D9">
            <wp:extent cx="2914650" cy="23138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26962" cy="2323609"/>
                    </a:xfrm>
                    <a:prstGeom prst="rect">
                      <a:avLst/>
                    </a:prstGeom>
                    <a:noFill/>
                    <a:ln>
                      <a:noFill/>
                    </a:ln>
                  </pic:spPr>
                </pic:pic>
              </a:graphicData>
            </a:graphic>
          </wp:inline>
        </w:drawing>
      </w:r>
      <w:r w:rsidRPr="00C112A7">
        <w:rPr>
          <w:b w:val="0"/>
          <w:noProof/>
          <w:sz w:val="22"/>
          <w:szCs w:val="22"/>
        </w:rPr>
        <w:drawing>
          <wp:inline distT="0" distB="0" distL="0" distR="0" wp14:anchorId="2FD90BFF" wp14:editId="55389922">
            <wp:extent cx="2889250" cy="22936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98701" cy="2301173"/>
                    </a:xfrm>
                    <a:prstGeom prst="rect">
                      <a:avLst/>
                    </a:prstGeom>
                    <a:noFill/>
                    <a:ln>
                      <a:noFill/>
                    </a:ln>
                  </pic:spPr>
                </pic:pic>
              </a:graphicData>
            </a:graphic>
          </wp:inline>
        </w:drawing>
      </w:r>
    </w:p>
    <w:p w14:paraId="1F70CB10" w14:textId="6B748CB4" w:rsidR="00C112A7" w:rsidRDefault="00C112A7" w:rsidP="002A6A54">
      <w:pPr>
        <w:pStyle w:val="LGTdoc1"/>
        <w:spacing w:beforeLines="0" w:before="120" w:after="220" w:afterAutospacing="0"/>
        <w:jc w:val="center"/>
        <w:rPr>
          <w:b w:val="0"/>
          <w:sz w:val="22"/>
          <w:szCs w:val="22"/>
        </w:rPr>
      </w:pPr>
      <w:r>
        <w:rPr>
          <w:b w:val="0"/>
          <w:sz w:val="22"/>
          <w:szCs w:val="22"/>
        </w:rPr>
        <w:t>(b)</w:t>
      </w:r>
      <w:r>
        <w:rPr>
          <w:b w:val="0"/>
          <w:sz w:val="22"/>
          <w:szCs w:val="22"/>
        </w:rPr>
        <w:tab/>
      </w:r>
      <w:r>
        <w:rPr>
          <w:b w:val="0"/>
          <w:sz w:val="22"/>
          <w:szCs w:val="22"/>
        </w:rPr>
        <w:tab/>
      </w:r>
      <w:r>
        <w:rPr>
          <w:b w:val="0"/>
          <w:sz w:val="22"/>
          <w:szCs w:val="22"/>
        </w:rPr>
        <w:tab/>
      </w:r>
      <w:r>
        <w:rPr>
          <w:b w:val="0"/>
          <w:sz w:val="22"/>
          <w:szCs w:val="22"/>
        </w:rPr>
        <w:tab/>
      </w:r>
      <w:r>
        <w:rPr>
          <w:b w:val="0"/>
          <w:sz w:val="22"/>
          <w:szCs w:val="22"/>
        </w:rPr>
        <w:tab/>
      </w:r>
      <w:r>
        <w:rPr>
          <w:b w:val="0"/>
          <w:sz w:val="22"/>
          <w:szCs w:val="22"/>
        </w:rPr>
        <w:tab/>
        <w:t>(c)</w:t>
      </w:r>
    </w:p>
    <w:p w14:paraId="0593E7FE" w14:textId="387CB1DB" w:rsidR="002A6A54" w:rsidRDefault="002A6A54" w:rsidP="002A6A54">
      <w:pPr>
        <w:pStyle w:val="Caption"/>
        <w:jc w:val="center"/>
      </w:pPr>
      <w:r>
        <w:t xml:space="preserve">Figure </w:t>
      </w:r>
      <w:r w:rsidR="00815F59">
        <w:t>4</w:t>
      </w:r>
      <w:r>
        <w:t xml:space="preserve">: </w:t>
      </w:r>
      <w:r w:rsidR="00815F59">
        <w:t>Tx diversity</w:t>
      </w:r>
      <w:r>
        <w:t xml:space="preserve"> for WUS transmission</w:t>
      </w:r>
    </w:p>
    <w:p w14:paraId="325D5C79" w14:textId="435CDEE7" w:rsidR="007C2A94" w:rsidRDefault="007C2A94" w:rsidP="00E04E43">
      <w:pPr>
        <w:rPr>
          <w:lang w:val="en-GB" w:eastAsia="en-US"/>
        </w:rPr>
      </w:pPr>
    </w:p>
    <w:p w14:paraId="190DBE54" w14:textId="622964E0" w:rsidR="003E6C76" w:rsidRDefault="003E6C76" w:rsidP="003E6C76">
      <w:pPr>
        <w:pStyle w:val="LGTdoc1"/>
        <w:spacing w:beforeLines="0" w:before="120" w:after="220" w:afterAutospacing="0"/>
        <w:rPr>
          <w:sz w:val="22"/>
          <w:szCs w:val="22"/>
        </w:rPr>
      </w:pPr>
      <w:r>
        <w:rPr>
          <w:sz w:val="22"/>
          <w:szCs w:val="22"/>
          <w:u w:val="single"/>
        </w:rPr>
        <w:t>Observation 4</w:t>
      </w:r>
      <w:r w:rsidRPr="00DF2DE1">
        <w:rPr>
          <w:sz w:val="22"/>
          <w:szCs w:val="22"/>
          <w:u w:val="single"/>
        </w:rPr>
        <w:t>:</w:t>
      </w:r>
      <w:r>
        <w:rPr>
          <w:sz w:val="22"/>
          <w:szCs w:val="22"/>
        </w:rPr>
        <w:t xml:space="preserve"> </w:t>
      </w:r>
      <w:r w:rsidR="000B3B22">
        <w:rPr>
          <w:sz w:val="22"/>
          <w:szCs w:val="22"/>
        </w:rPr>
        <w:t>Thanks to the tx diversity gain by using subframe-by-subframe antenna switching</w:t>
      </w:r>
      <w:r>
        <w:rPr>
          <w:sz w:val="22"/>
          <w:szCs w:val="22"/>
        </w:rPr>
        <w:t xml:space="preserve">, the </w:t>
      </w:r>
      <w:r w:rsidRPr="00BB5C46">
        <w:rPr>
          <w:sz w:val="22"/>
          <w:szCs w:val="22"/>
        </w:rPr>
        <w:t xml:space="preserve">WUS with </w:t>
      </w:r>
      <w:r>
        <w:rPr>
          <w:sz w:val="22"/>
          <w:szCs w:val="22"/>
        </w:rPr>
        <w:t>2</w:t>
      </w:r>
      <w:r w:rsidR="000B3B22">
        <w:rPr>
          <w:sz w:val="22"/>
          <w:szCs w:val="22"/>
        </w:rPr>
        <w:t xml:space="preserve"> </w:t>
      </w:r>
      <w:r>
        <w:rPr>
          <w:sz w:val="22"/>
          <w:szCs w:val="22"/>
        </w:rPr>
        <w:t>subframe</w:t>
      </w:r>
      <w:r w:rsidR="000B3B22">
        <w:rPr>
          <w:sz w:val="22"/>
          <w:szCs w:val="22"/>
        </w:rPr>
        <w:t>s</w:t>
      </w:r>
      <w:r>
        <w:rPr>
          <w:sz w:val="22"/>
          <w:szCs w:val="22"/>
        </w:rPr>
        <w:t xml:space="preserve"> </w:t>
      </w:r>
      <w:r w:rsidRPr="00BB5C46">
        <w:rPr>
          <w:sz w:val="22"/>
          <w:szCs w:val="22"/>
        </w:rPr>
        <w:t xml:space="preserve">can achieve miss detection&lt;1% </w:t>
      </w:r>
      <w:r>
        <w:rPr>
          <w:sz w:val="22"/>
          <w:szCs w:val="22"/>
        </w:rPr>
        <w:t>in case of MCL=154dB</w:t>
      </w:r>
      <w:r w:rsidR="00BC15A2" w:rsidRPr="00BC15A2">
        <w:rPr>
          <w:sz w:val="22"/>
          <w:szCs w:val="22"/>
        </w:rPr>
        <w:t xml:space="preserve"> </w:t>
      </w:r>
      <w:r w:rsidR="00BC15A2" w:rsidRPr="00BB5C46">
        <w:rPr>
          <w:sz w:val="22"/>
          <w:szCs w:val="22"/>
        </w:rPr>
        <w:t>while the false alarm is 2%</w:t>
      </w:r>
      <w:r>
        <w:rPr>
          <w:sz w:val="22"/>
          <w:szCs w:val="22"/>
        </w:rPr>
        <w:t>. In case of MCL=1</w:t>
      </w:r>
      <w:r w:rsidR="000B3B22">
        <w:rPr>
          <w:sz w:val="22"/>
          <w:szCs w:val="22"/>
        </w:rPr>
        <w:t>6</w:t>
      </w:r>
      <w:r>
        <w:rPr>
          <w:sz w:val="22"/>
          <w:szCs w:val="22"/>
        </w:rPr>
        <w:t xml:space="preserve">4dB, the WUS with </w:t>
      </w:r>
      <w:r w:rsidR="0070591D">
        <w:rPr>
          <w:sz w:val="22"/>
          <w:szCs w:val="22"/>
        </w:rPr>
        <w:t>around</w:t>
      </w:r>
      <w:r w:rsidR="005E0410">
        <w:rPr>
          <w:sz w:val="22"/>
          <w:szCs w:val="22"/>
        </w:rPr>
        <w:t xml:space="preserve"> 32 </w:t>
      </w:r>
      <w:r>
        <w:rPr>
          <w:sz w:val="22"/>
          <w:szCs w:val="22"/>
        </w:rPr>
        <w:t>subframe are needed to satisfy miss detection&lt;1%</w:t>
      </w:r>
      <w:r w:rsidR="00BC15A2">
        <w:rPr>
          <w:sz w:val="22"/>
          <w:szCs w:val="22"/>
        </w:rPr>
        <w:t xml:space="preserve"> and false alarm=2%</w:t>
      </w:r>
      <w:r>
        <w:rPr>
          <w:sz w:val="22"/>
          <w:szCs w:val="22"/>
        </w:rPr>
        <w:t xml:space="preserve">. </w:t>
      </w:r>
    </w:p>
    <w:p w14:paraId="05C66EB8" w14:textId="69044DAF" w:rsidR="00753C10" w:rsidRDefault="00753C10" w:rsidP="00753C10">
      <w:pPr>
        <w:pStyle w:val="LGTdoc1"/>
        <w:spacing w:beforeLines="0" w:before="120" w:after="220" w:afterAutospacing="0"/>
        <w:rPr>
          <w:sz w:val="22"/>
          <w:szCs w:val="22"/>
        </w:rPr>
      </w:pPr>
      <w:r w:rsidRPr="00DF2DE1">
        <w:rPr>
          <w:sz w:val="22"/>
          <w:szCs w:val="22"/>
          <w:u w:val="single"/>
        </w:rPr>
        <w:t>Proposal</w:t>
      </w:r>
      <w:r>
        <w:rPr>
          <w:sz w:val="22"/>
          <w:szCs w:val="22"/>
          <w:u w:val="single"/>
        </w:rPr>
        <w:t xml:space="preserve"> </w:t>
      </w:r>
      <w:r w:rsidR="00AC08D5">
        <w:rPr>
          <w:sz w:val="22"/>
          <w:szCs w:val="22"/>
          <w:u w:val="single"/>
        </w:rPr>
        <w:t>2</w:t>
      </w:r>
      <w:r w:rsidRPr="00DF2DE1">
        <w:rPr>
          <w:sz w:val="22"/>
          <w:szCs w:val="22"/>
          <w:u w:val="single"/>
        </w:rPr>
        <w:t>:</w:t>
      </w:r>
      <w:r>
        <w:rPr>
          <w:sz w:val="22"/>
          <w:szCs w:val="22"/>
        </w:rPr>
        <w:t xml:space="preserve"> Support </w:t>
      </w:r>
      <w:r w:rsidR="00347E43">
        <w:rPr>
          <w:sz w:val="22"/>
          <w:szCs w:val="22"/>
        </w:rPr>
        <w:t xml:space="preserve">transmit diversity </w:t>
      </w:r>
      <w:r>
        <w:rPr>
          <w:sz w:val="22"/>
          <w:szCs w:val="22"/>
        </w:rPr>
        <w:t>for NB-IoT</w:t>
      </w:r>
      <w:r w:rsidR="00EC4E7F">
        <w:rPr>
          <w:sz w:val="22"/>
          <w:szCs w:val="22"/>
        </w:rPr>
        <w:t xml:space="preserve"> WUS</w:t>
      </w:r>
      <w:r w:rsidR="00744CDB">
        <w:rPr>
          <w:sz w:val="22"/>
          <w:szCs w:val="22"/>
        </w:rPr>
        <w:t xml:space="preserve"> by using subframe-level antenna switching</w:t>
      </w:r>
      <w:r>
        <w:rPr>
          <w:sz w:val="22"/>
          <w:szCs w:val="22"/>
        </w:rPr>
        <w:t>.</w:t>
      </w:r>
    </w:p>
    <w:p w14:paraId="29BA2929" w14:textId="3096BF0B" w:rsidR="00753C10" w:rsidRDefault="00753C10" w:rsidP="00E04E43">
      <w:pPr>
        <w:rPr>
          <w:lang w:val="en-GB" w:eastAsia="en-US"/>
        </w:rPr>
      </w:pPr>
    </w:p>
    <w:p w14:paraId="4F201BDD" w14:textId="641F3841" w:rsidR="00751F73" w:rsidRPr="00E0528B" w:rsidRDefault="00751F73" w:rsidP="00843662">
      <w:pPr>
        <w:pStyle w:val="LGTdoc1"/>
        <w:numPr>
          <w:ilvl w:val="0"/>
          <w:numId w:val="13"/>
        </w:numPr>
        <w:spacing w:beforeLines="0" w:before="120" w:after="220" w:afterAutospacing="0"/>
        <w:rPr>
          <w:rFonts w:ascii="Arial" w:hAnsi="Arial" w:cs="Arial"/>
          <w:lang w:val="en-US"/>
        </w:rPr>
      </w:pPr>
      <w:r w:rsidRPr="00E0528B">
        <w:rPr>
          <w:rFonts w:ascii="Arial" w:hAnsi="Arial" w:cs="Arial"/>
          <w:lang w:val="en-US"/>
        </w:rPr>
        <w:t xml:space="preserve">Power Saving Performance </w:t>
      </w:r>
    </w:p>
    <w:p w14:paraId="64CE8626" w14:textId="6CC02FF6" w:rsidR="00027768" w:rsidRDefault="007C2A94" w:rsidP="00027768">
      <w:pPr>
        <w:ind w:firstLine="360"/>
        <w:rPr>
          <w:rFonts w:ascii="Times New Roman"/>
          <w:snapToGrid w:val="0"/>
          <w:kern w:val="0"/>
          <w:sz w:val="22"/>
          <w:szCs w:val="22"/>
          <w:lang w:val="en-GB"/>
        </w:rPr>
      </w:pPr>
      <w:r>
        <w:rPr>
          <w:rFonts w:ascii="Times New Roman"/>
          <w:snapToGrid w:val="0"/>
          <w:kern w:val="0"/>
          <w:sz w:val="22"/>
          <w:szCs w:val="22"/>
          <w:lang w:val="en-GB"/>
        </w:rPr>
        <w:t xml:space="preserve">In this section, we analyse the power saving of a wake-up signal assuming a simplistic model of UE only monitoring paging but not receiving any page. Without loss of generality we discuss wake-up signal hereafter but the analysis is agnostic to whether </w:t>
      </w:r>
      <w:r w:rsidR="009113FD">
        <w:rPr>
          <w:rFonts w:ascii="Times New Roman"/>
          <w:snapToGrid w:val="0"/>
          <w:kern w:val="0"/>
          <w:sz w:val="22"/>
          <w:szCs w:val="22"/>
          <w:lang w:val="en-GB"/>
        </w:rPr>
        <w:t>WUS</w:t>
      </w:r>
      <w:r w:rsidR="00C54BD5">
        <w:rPr>
          <w:rFonts w:ascii="Times New Roman"/>
          <w:snapToGrid w:val="0"/>
          <w:kern w:val="0"/>
          <w:sz w:val="22"/>
          <w:szCs w:val="22"/>
          <w:lang w:val="en-GB"/>
        </w:rPr>
        <w:t xml:space="preserve"> with/without DTX </w:t>
      </w:r>
      <w:r>
        <w:rPr>
          <w:rFonts w:ascii="Times New Roman"/>
          <w:snapToGrid w:val="0"/>
          <w:kern w:val="0"/>
          <w:sz w:val="22"/>
          <w:szCs w:val="22"/>
          <w:lang w:val="en-GB"/>
        </w:rPr>
        <w:t>is used, since the UE workload is similar in either case.</w:t>
      </w:r>
      <w:r w:rsidR="007068A5">
        <w:rPr>
          <w:rFonts w:ascii="Times New Roman"/>
          <w:snapToGrid w:val="0"/>
          <w:kern w:val="0"/>
          <w:sz w:val="22"/>
          <w:szCs w:val="22"/>
          <w:lang w:val="en-GB"/>
        </w:rPr>
        <w:t xml:space="preserve"> </w:t>
      </w:r>
    </w:p>
    <w:p w14:paraId="6B86558D" w14:textId="62C31119" w:rsidR="00027768" w:rsidRPr="00027768" w:rsidRDefault="008D2C0E" w:rsidP="00843662">
      <w:pPr>
        <w:pStyle w:val="LGTdoc1"/>
        <w:numPr>
          <w:ilvl w:val="1"/>
          <w:numId w:val="13"/>
        </w:numPr>
        <w:spacing w:beforeLines="0" w:before="120" w:after="220" w:afterAutospacing="0"/>
        <w:ind w:left="360" w:hanging="360"/>
        <w:rPr>
          <w:rFonts w:ascii="Arial" w:hAnsi="Arial" w:cs="Arial"/>
          <w:lang w:val="en-US"/>
        </w:rPr>
      </w:pPr>
      <w:r>
        <w:rPr>
          <w:rFonts w:ascii="Arial" w:hAnsi="Arial" w:cs="Arial"/>
          <w:lang w:val="en-US"/>
        </w:rPr>
        <w:t xml:space="preserve">Idle mode </w:t>
      </w:r>
      <w:r w:rsidR="00027768">
        <w:rPr>
          <w:rFonts w:ascii="Arial" w:hAnsi="Arial" w:cs="Arial"/>
          <w:lang w:val="en-US"/>
        </w:rPr>
        <w:t xml:space="preserve">DRX only </w:t>
      </w:r>
    </w:p>
    <w:p w14:paraId="052B0030" w14:textId="59A1DBE9" w:rsidR="00125AAC" w:rsidRDefault="007068A5" w:rsidP="00027768">
      <w:pPr>
        <w:ind w:firstLine="360"/>
        <w:rPr>
          <w:rFonts w:ascii="Times New Roman"/>
          <w:snapToGrid w:val="0"/>
          <w:kern w:val="0"/>
          <w:sz w:val="22"/>
          <w:szCs w:val="22"/>
          <w:lang w:val="en-GB"/>
        </w:rPr>
      </w:pPr>
      <w:r>
        <w:rPr>
          <w:rFonts w:ascii="Times New Roman"/>
          <w:snapToGrid w:val="0"/>
          <w:kern w:val="0"/>
          <w:sz w:val="22"/>
          <w:szCs w:val="22"/>
          <w:lang w:val="en-GB"/>
        </w:rPr>
        <w:t>The savings are studied as a function of different NPDCCH R</w:t>
      </w:r>
      <w:r w:rsidRPr="003839F2">
        <w:rPr>
          <w:rFonts w:ascii="Times New Roman"/>
          <w:snapToGrid w:val="0"/>
          <w:kern w:val="0"/>
          <w:sz w:val="22"/>
          <w:szCs w:val="22"/>
          <w:vertAlign w:val="subscript"/>
          <w:lang w:val="en-GB"/>
        </w:rPr>
        <w:t>max</w:t>
      </w:r>
      <w:r>
        <w:rPr>
          <w:rFonts w:ascii="Times New Roman"/>
          <w:snapToGrid w:val="0"/>
          <w:kern w:val="0"/>
          <w:sz w:val="22"/>
          <w:szCs w:val="22"/>
          <w:lang w:val="en-GB"/>
        </w:rPr>
        <w:t xml:space="preserve"> and DRX cycles. The other assumptions made are as follows. We assume that the sync duration is 80ms for large R</w:t>
      </w:r>
      <w:r w:rsidRPr="003839F2">
        <w:rPr>
          <w:rFonts w:ascii="Times New Roman"/>
          <w:snapToGrid w:val="0"/>
          <w:kern w:val="0"/>
          <w:sz w:val="22"/>
          <w:szCs w:val="22"/>
          <w:vertAlign w:val="subscript"/>
          <w:lang w:val="en-GB"/>
        </w:rPr>
        <w:t>max</w:t>
      </w:r>
      <w:r>
        <w:rPr>
          <w:rFonts w:ascii="Times New Roman"/>
          <w:snapToGrid w:val="0"/>
          <w:kern w:val="0"/>
          <w:sz w:val="22"/>
          <w:szCs w:val="22"/>
          <w:lang w:val="en-GB"/>
        </w:rPr>
        <w:t xml:space="preserve"> and smaller for smaller R</w:t>
      </w:r>
      <w:r w:rsidRPr="003839F2">
        <w:rPr>
          <w:rFonts w:ascii="Times New Roman"/>
          <w:snapToGrid w:val="0"/>
          <w:kern w:val="0"/>
          <w:sz w:val="22"/>
          <w:szCs w:val="22"/>
          <w:vertAlign w:val="subscript"/>
          <w:lang w:val="en-GB"/>
        </w:rPr>
        <w:t>max</w:t>
      </w:r>
      <w:r>
        <w:rPr>
          <w:rFonts w:ascii="Times New Roman"/>
          <w:snapToGrid w:val="0"/>
          <w:kern w:val="0"/>
          <w:sz w:val="22"/>
          <w:szCs w:val="22"/>
          <w:lang w:val="en-GB"/>
        </w:rPr>
        <w:t>. For the wake-up signal we assume the length is equal to length of time needed for SYNC+R</w:t>
      </w:r>
      <w:r w:rsidRPr="003839F2">
        <w:rPr>
          <w:rFonts w:ascii="Times New Roman"/>
          <w:snapToGrid w:val="0"/>
          <w:kern w:val="0"/>
          <w:sz w:val="22"/>
          <w:szCs w:val="22"/>
          <w:vertAlign w:val="subscript"/>
          <w:lang w:val="en-GB"/>
        </w:rPr>
        <w:t>max</w:t>
      </w:r>
      <w:r>
        <w:rPr>
          <w:rFonts w:ascii="Times New Roman"/>
          <w:snapToGrid w:val="0"/>
          <w:kern w:val="0"/>
          <w:sz w:val="22"/>
          <w:szCs w:val="22"/>
          <w:lang w:val="en-GB"/>
        </w:rPr>
        <w:t>/16. The inherent assumption here is that the wake-up signal has only one bit but NPDCCH has 30+bits payload including CRC and hence R</w:t>
      </w:r>
      <w:r w:rsidRPr="003839F2">
        <w:rPr>
          <w:rFonts w:ascii="Times New Roman"/>
          <w:snapToGrid w:val="0"/>
          <w:kern w:val="0"/>
          <w:sz w:val="22"/>
          <w:szCs w:val="22"/>
          <w:vertAlign w:val="subscript"/>
          <w:lang w:val="en-GB"/>
        </w:rPr>
        <w:t>max</w:t>
      </w:r>
      <w:r>
        <w:rPr>
          <w:rFonts w:ascii="Times New Roman"/>
          <w:snapToGrid w:val="0"/>
          <w:kern w:val="0"/>
          <w:sz w:val="22"/>
          <w:szCs w:val="22"/>
          <w:lang w:val="en-GB"/>
        </w:rPr>
        <w:t>/16 number</w:t>
      </w:r>
      <w:r w:rsidR="009113FD">
        <w:rPr>
          <w:rFonts w:ascii="Times New Roman"/>
          <w:snapToGrid w:val="0"/>
          <w:kern w:val="0"/>
          <w:sz w:val="22"/>
          <w:szCs w:val="22"/>
          <w:lang w:val="en-GB"/>
        </w:rPr>
        <w:t xml:space="preserve"> of subframes should be sufficient for the WUS. It is also confirmed by our link-level simulation in Section 3 that the WUS duration is even less than R</w:t>
      </w:r>
      <w:r w:rsidR="009113FD" w:rsidRPr="003839F2">
        <w:rPr>
          <w:rFonts w:ascii="Times New Roman"/>
          <w:snapToGrid w:val="0"/>
          <w:kern w:val="0"/>
          <w:sz w:val="22"/>
          <w:szCs w:val="22"/>
          <w:vertAlign w:val="subscript"/>
          <w:lang w:val="en-GB"/>
        </w:rPr>
        <w:t>max</w:t>
      </w:r>
      <w:r w:rsidR="009113FD">
        <w:rPr>
          <w:rFonts w:ascii="Times New Roman"/>
          <w:snapToGrid w:val="0"/>
          <w:kern w:val="0"/>
          <w:sz w:val="22"/>
          <w:szCs w:val="22"/>
          <w:lang w:val="en-GB"/>
        </w:rPr>
        <w:t>/16</w:t>
      </w:r>
      <w:r w:rsidR="00125AAC">
        <w:rPr>
          <w:rFonts w:ascii="Times New Roman"/>
          <w:snapToGrid w:val="0"/>
          <w:kern w:val="0"/>
          <w:sz w:val="22"/>
          <w:szCs w:val="22"/>
          <w:lang w:val="en-GB"/>
        </w:rPr>
        <w:t>, as shown in Table 1</w:t>
      </w:r>
      <w:r w:rsidR="009113FD">
        <w:rPr>
          <w:rFonts w:ascii="Times New Roman"/>
          <w:snapToGrid w:val="0"/>
          <w:kern w:val="0"/>
          <w:sz w:val="22"/>
          <w:szCs w:val="22"/>
          <w:lang w:val="en-GB"/>
        </w:rPr>
        <w:t>.</w:t>
      </w:r>
      <w:r w:rsidR="001839A7">
        <w:rPr>
          <w:rFonts w:ascii="Times New Roman"/>
          <w:snapToGrid w:val="0"/>
          <w:kern w:val="0"/>
          <w:sz w:val="22"/>
          <w:szCs w:val="22"/>
          <w:lang w:val="en-GB"/>
        </w:rPr>
        <w:t xml:space="preserve"> The MCL and SNR mapping is explained in Appendix Table A1.</w:t>
      </w:r>
      <w:r w:rsidR="009113FD">
        <w:rPr>
          <w:rFonts w:ascii="Times New Roman"/>
          <w:snapToGrid w:val="0"/>
          <w:kern w:val="0"/>
          <w:sz w:val="22"/>
          <w:szCs w:val="22"/>
          <w:lang w:val="en-GB"/>
        </w:rPr>
        <w:t xml:space="preserve"> </w:t>
      </w:r>
      <w:r w:rsidR="00125AAC">
        <w:rPr>
          <w:rFonts w:ascii="Times New Roman"/>
          <w:snapToGrid w:val="0"/>
          <w:kern w:val="0"/>
          <w:sz w:val="22"/>
          <w:szCs w:val="22"/>
          <w:lang w:val="en-GB"/>
        </w:rPr>
        <w:t xml:space="preserve">We should note that the sync is likely to be based on NPSS per 10ms or NPSS/NSSS which occur once per 10ms/20ms etc. </w:t>
      </w:r>
      <w:r w:rsidR="00781284">
        <w:rPr>
          <w:rFonts w:ascii="Times New Roman"/>
          <w:snapToGrid w:val="0"/>
          <w:kern w:val="0"/>
          <w:sz w:val="22"/>
          <w:szCs w:val="22"/>
          <w:lang w:val="en-GB"/>
        </w:rPr>
        <w:t xml:space="preserve">Here we assume the SYNC duration is same for the case with and without WUS. But actually, the sync </w:t>
      </w:r>
      <w:r w:rsidR="00125AAC">
        <w:rPr>
          <w:rFonts w:ascii="Times New Roman"/>
          <w:snapToGrid w:val="0"/>
          <w:kern w:val="0"/>
          <w:sz w:val="22"/>
          <w:szCs w:val="22"/>
          <w:lang w:val="en-GB"/>
        </w:rPr>
        <w:t>can be speeded up</w:t>
      </w:r>
      <w:r w:rsidR="00255915">
        <w:rPr>
          <w:rFonts w:ascii="Times New Roman"/>
          <w:snapToGrid w:val="0"/>
          <w:kern w:val="0"/>
          <w:sz w:val="22"/>
          <w:szCs w:val="22"/>
          <w:lang w:val="en-GB"/>
        </w:rPr>
        <w:t xml:space="preserve"> or skipped</w:t>
      </w:r>
      <w:r w:rsidR="00125AAC">
        <w:rPr>
          <w:rFonts w:ascii="Times New Roman"/>
          <w:snapToGrid w:val="0"/>
          <w:kern w:val="0"/>
          <w:sz w:val="22"/>
          <w:szCs w:val="22"/>
          <w:lang w:val="en-GB"/>
        </w:rPr>
        <w:t xml:space="preserve"> </w:t>
      </w:r>
      <w:r w:rsidR="00781284">
        <w:rPr>
          <w:rFonts w:ascii="Times New Roman"/>
          <w:snapToGrid w:val="0"/>
          <w:kern w:val="0"/>
          <w:sz w:val="22"/>
          <w:szCs w:val="22"/>
          <w:lang w:val="en-GB"/>
        </w:rPr>
        <w:t>due to the burst transmission of</w:t>
      </w:r>
      <w:r w:rsidR="00125AAC">
        <w:rPr>
          <w:rFonts w:ascii="Times New Roman"/>
          <w:snapToGrid w:val="0"/>
          <w:kern w:val="0"/>
          <w:sz w:val="22"/>
          <w:szCs w:val="22"/>
          <w:lang w:val="en-GB"/>
        </w:rPr>
        <w:t xml:space="preserve"> WUS,</w:t>
      </w:r>
      <w:r w:rsidR="00781284">
        <w:rPr>
          <w:rFonts w:ascii="Times New Roman"/>
          <w:snapToGrid w:val="0"/>
          <w:kern w:val="0"/>
          <w:sz w:val="22"/>
          <w:szCs w:val="22"/>
          <w:lang w:val="en-GB"/>
        </w:rPr>
        <w:t xml:space="preserve"> so that</w:t>
      </w:r>
      <w:r w:rsidR="00125AAC">
        <w:rPr>
          <w:rFonts w:ascii="Times New Roman"/>
          <w:snapToGrid w:val="0"/>
          <w:kern w:val="0"/>
          <w:sz w:val="22"/>
          <w:szCs w:val="22"/>
          <w:lang w:val="en-GB"/>
        </w:rPr>
        <w:t xml:space="preserve"> the sync time for the WUS receiver </w:t>
      </w:r>
      <w:r w:rsidR="00781284">
        <w:rPr>
          <w:rFonts w:ascii="Times New Roman"/>
          <w:snapToGrid w:val="0"/>
          <w:kern w:val="0"/>
          <w:sz w:val="22"/>
          <w:szCs w:val="22"/>
          <w:lang w:val="en-GB"/>
        </w:rPr>
        <w:t>could</w:t>
      </w:r>
      <w:r w:rsidR="00125AAC">
        <w:rPr>
          <w:rFonts w:ascii="Times New Roman"/>
          <w:snapToGrid w:val="0"/>
          <w:kern w:val="0"/>
          <w:sz w:val="22"/>
          <w:szCs w:val="22"/>
          <w:lang w:val="en-GB"/>
        </w:rPr>
        <w:t xml:space="preserve"> be smaller</w:t>
      </w:r>
      <w:r w:rsidR="00255915">
        <w:rPr>
          <w:rFonts w:ascii="Times New Roman"/>
          <w:snapToGrid w:val="0"/>
          <w:kern w:val="0"/>
          <w:sz w:val="22"/>
          <w:szCs w:val="22"/>
          <w:lang w:val="en-GB"/>
        </w:rPr>
        <w:t xml:space="preserve"> or close to zero</w:t>
      </w:r>
      <w:r w:rsidR="00125AAC">
        <w:rPr>
          <w:rFonts w:ascii="Times New Roman"/>
          <w:snapToGrid w:val="0"/>
          <w:kern w:val="0"/>
          <w:sz w:val="22"/>
          <w:szCs w:val="22"/>
          <w:lang w:val="en-GB"/>
        </w:rPr>
        <w:t>. The detailed assumptions are also summarized in Table 2.</w:t>
      </w:r>
      <w:r w:rsidR="00E3216A">
        <w:rPr>
          <w:rFonts w:ascii="Times New Roman"/>
          <w:snapToGrid w:val="0"/>
          <w:kern w:val="0"/>
          <w:sz w:val="22"/>
          <w:szCs w:val="22"/>
          <w:lang w:val="en-GB"/>
        </w:rPr>
        <w:t xml:space="preserve"> </w:t>
      </w:r>
      <w:r w:rsidR="00E3216A">
        <w:rPr>
          <w:rFonts w:ascii="Times New Roman"/>
          <w:snapToGrid w:val="0"/>
          <w:sz w:val="22"/>
          <w:szCs w:val="22"/>
          <w:lang w:val="en-GB"/>
        </w:rPr>
        <w:t>T</w:t>
      </w:r>
      <w:r w:rsidR="00E3216A" w:rsidRPr="00A30B22">
        <w:rPr>
          <w:rFonts w:ascii="Times New Roman"/>
          <w:snapToGrid w:val="0"/>
          <w:sz w:val="22"/>
          <w:szCs w:val="22"/>
          <w:lang w:val="en-GB"/>
        </w:rPr>
        <w:t xml:space="preserve">he reference scenarios, power models, and simulation assumptions to be used were </w:t>
      </w:r>
      <w:r w:rsidR="00E3216A">
        <w:rPr>
          <w:rFonts w:ascii="Times New Roman"/>
          <w:snapToGrid w:val="0"/>
          <w:sz w:val="22"/>
          <w:szCs w:val="22"/>
          <w:lang w:val="en-GB"/>
        </w:rPr>
        <w:t xml:space="preserve">also </w:t>
      </w:r>
      <w:r w:rsidR="00E3216A" w:rsidRPr="00A30B22">
        <w:rPr>
          <w:rFonts w:ascii="Times New Roman"/>
          <w:snapToGrid w:val="0"/>
          <w:sz w:val="22"/>
          <w:szCs w:val="22"/>
          <w:lang w:val="en-GB"/>
        </w:rPr>
        <w:t xml:space="preserve">agreed </w:t>
      </w:r>
      <w:r w:rsidR="00E3216A">
        <w:rPr>
          <w:rFonts w:ascii="Times New Roman"/>
          <w:snapToGrid w:val="0"/>
          <w:sz w:val="22"/>
          <w:szCs w:val="22"/>
          <w:lang w:val="en-GB"/>
        </w:rPr>
        <w:t>in</w:t>
      </w:r>
      <w:r w:rsidR="00E3216A" w:rsidRPr="00A30B22">
        <w:rPr>
          <w:rFonts w:ascii="Times New Roman"/>
          <w:snapToGrid w:val="0"/>
          <w:sz w:val="22"/>
          <w:szCs w:val="22"/>
          <w:lang w:val="en-GB"/>
        </w:rPr>
        <w:t xml:space="preserve"> </w:t>
      </w:r>
      <w:r w:rsidR="00E3216A">
        <w:rPr>
          <w:rFonts w:ascii="Times New Roman"/>
          <w:snapToGrid w:val="0"/>
          <w:sz w:val="22"/>
          <w:szCs w:val="22"/>
          <w:lang w:val="en-GB"/>
        </w:rPr>
        <w:fldChar w:fldCharType="begin"/>
      </w:r>
      <w:r w:rsidR="00E3216A">
        <w:rPr>
          <w:rFonts w:ascii="Times New Roman"/>
          <w:snapToGrid w:val="0"/>
          <w:sz w:val="22"/>
          <w:szCs w:val="22"/>
          <w:lang w:val="en-GB"/>
        </w:rPr>
        <w:instrText xml:space="preserve"> REF _Ref490169209 \r \h </w:instrText>
      </w:r>
      <w:r w:rsidR="00E3216A">
        <w:rPr>
          <w:rFonts w:ascii="Times New Roman"/>
          <w:snapToGrid w:val="0"/>
          <w:sz w:val="22"/>
          <w:szCs w:val="22"/>
          <w:lang w:val="en-GB"/>
        </w:rPr>
      </w:r>
      <w:r w:rsidR="00E3216A">
        <w:rPr>
          <w:rFonts w:ascii="Times New Roman"/>
          <w:snapToGrid w:val="0"/>
          <w:sz w:val="22"/>
          <w:szCs w:val="22"/>
          <w:lang w:val="en-GB"/>
        </w:rPr>
        <w:fldChar w:fldCharType="separate"/>
      </w:r>
      <w:r w:rsidR="00E3216A">
        <w:rPr>
          <w:rFonts w:ascii="Times New Roman"/>
          <w:snapToGrid w:val="0"/>
          <w:sz w:val="22"/>
          <w:szCs w:val="22"/>
          <w:lang w:val="en-GB"/>
        </w:rPr>
        <w:t>[3]</w:t>
      </w:r>
      <w:r w:rsidR="00E3216A">
        <w:rPr>
          <w:rFonts w:ascii="Times New Roman"/>
          <w:snapToGrid w:val="0"/>
          <w:sz w:val="22"/>
          <w:szCs w:val="22"/>
          <w:lang w:val="en-GB"/>
        </w:rPr>
        <w:fldChar w:fldCharType="end"/>
      </w:r>
      <w:r w:rsidR="00E3216A">
        <w:rPr>
          <w:rFonts w:ascii="Times New Roman"/>
          <w:snapToGrid w:val="0"/>
          <w:sz w:val="22"/>
          <w:szCs w:val="22"/>
          <w:lang w:val="en-GB"/>
        </w:rPr>
        <w:t>.</w:t>
      </w:r>
    </w:p>
    <w:p w14:paraId="5CD302AE" w14:textId="0F29EADE" w:rsidR="00273906" w:rsidRDefault="00273906" w:rsidP="00E04E43">
      <w:pPr>
        <w:rPr>
          <w:rFonts w:ascii="Times New Roman"/>
          <w:snapToGrid w:val="0"/>
          <w:kern w:val="0"/>
          <w:sz w:val="22"/>
          <w:szCs w:val="22"/>
          <w:lang w:val="en-GB"/>
        </w:rPr>
      </w:pPr>
    </w:p>
    <w:p w14:paraId="2F4E3049" w14:textId="77777777" w:rsidR="00273906" w:rsidRDefault="00273906" w:rsidP="00273906">
      <w:pPr>
        <w:pStyle w:val="Caption"/>
        <w:keepNext/>
        <w:ind w:left="425"/>
        <w:jc w:val="center"/>
      </w:pPr>
      <w:r>
        <w:t>Table 1: Mapping of MCL to SNR and R</w:t>
      </w:r>
      <w:r w:rsidRPr="003839F2">
        <w:rPr>
          <w:vertAlign w:val="subscript"/>
        </w:rPr>
        <w:t>max</w:t>
      </w:r>
    </w:p>
    <w:tbl>
      <w:tblPr>
        <w:tblStyle w:val="TableGrid"/>
        <w:tblW w:w="0" w:type="auto"/>
        <w:tblLook w:val="04A0" w:firstRow="1" w:lastRow="0" w:firstColumn="1" w:lastColumn="0" w:noHBand="0" w:noVBand="1"/>
      </w:tblPr>
      <w:tblGrid>
        <w:gridCol w:w="1022"/>
        <w:gridCol w:w="863"/>
        <w:gridCol w:w="1980"/>
        <w:gridCol w:w="1080"/>
        <w:gridCol w:w="4417"/>
      </w:tblGrid>
      <w:tr w:rsidR="00273906" w:rsidRPr="00273906" w14:paraId="7ECD60C0" w14:textId="77777777" w:rsidTr="00273906">
        <w:tc>
          <w:tcPr>
            <w:tcW w:w="1022" w:type="dxa"/>
          </w:tcPr>
          <w:p w14:paraId="659F344A" w14:textId="77777777" w:rsidR="00273906" w:rsidRPr="00273906" w:rsidRDefault="00273906" w:rsidP="00E3216A">
            <w:pPr>
              <w:pStyle w:val="LGTdoc1"/>
              <w:spacing w:beforeLines="0" w:after="0" w:afterAutospacing="0"/>
              <w:jc w:val="center"/>
              <w:rPr>
                <w:sz w:val="22"/>
                <w:szCs w:val="22"/>
              </w:rPr>
            </w:pPr>
            <w:r w:rsidRPr="00273906">
              <w:rPr>
                <w:sz w:val="22"/>
                <w:szCs w:val="22"/>
              </w:rPr>
              <w:t>MCL (dB)</w:t>
            </w:r>
          </w:p>
        </w:tc>
        <w:tc>
          <w:tcPr>
            <w:tcW w:w="863" w:type="dxa"/>
          </w:tcPr>
          <w:p w14:paraId="27A5D792" w14:textId="77777777" w:rsidR="00273906" w:rsidRPr="00273906" w:rsidRDefault="00273906" w:rsidP="00E3216A">
            <w:pPr>
              <w:pStyle w:val="LGTdoc1"/>
              <w:spacing w:beforeLines="0" w:after="0" w:afterAutospacing="0"/>
              <w:jc w:val="center"/>
              <w:rPr>
                <w:sz w:val="22"/>
                <w:szCs w:val="22"/>
              </w:rPr>
            </w:pPr>
            <w:r>
              <w:rPr>
                <w:sz w:val="22"/>
                <w:szCs w:val="22"/>
              </w:rPr>
              <w:t>SNR (dB)</w:t>
            </w:r>
          </w:p>
        </w:tc>
        <w:tc>
          <w:tcPr>
            <w:tcW w:w="1980" w:type="dxa"/>
          </w:tcPr>
          <w:p w14:paraId="204BC9F7" w14:textId="77777777" w:rsidR="00273906" w:rsidRPr="00273906" w:rsidRDefault="00273906" w:rsidP="00E3216A">
            <w:pPr>
              <w:pStyle w:val="LGTdoc1"/>
              <w:spacing w:beforeLines="0" w:after="0" w:afterAutospacing="0"/>
              <w:jc w:val="center"/>
              <w:rPr>
                <w:sz w:val="22"/>
                <w:szCs w:val="22"/>
              </w:rPr>
            </w:pPr>
            <w:r>
              <w:rPr>
                <w:sz w:val="22"/>
                <w:szCs w:val="22"/>
              </w:rPr>
              <w:t>Required R</w:t>
            </w:r>
            <w:r w:rsidRPr="003839F2">
              <w:rPr>
                <w:sz w:val="22"/>
                <w:szCs w:val="22"/>
                <w:vertAlign w:val="subscript"/>
              </w:rPr>
              <w:t>max</w:t>
            </w:r>
            <w:r>
              <w:rPr>
                <w:sz w:val="22"/>
                <w:szCs w:val="22"/>
              </w:rPr>
              <w:t xml:space="preserve"> for NPDCCH</w:t>
            </w:r>
          </w:p>
        </w:tc>
        <w:tc>
          <w:tcPr>
            <w:tcW w:w="1080" w:type="dxa"/>
          </w:tcPr>
          <w:p w14:paraId="168FDEFA" w14:textId="77777777" w:rsidR="00273906" w:rsidRPr="00273906" w:rsidRDefault="00273906" w:rsidP="00E3216A">
            <w:pPr>
              <w:pStyle w:val="LGTdoc1"/>
              <w:spacing w:beforeLines="0" w:after="0" w:afterAutospacing="0"/>
              <w:jc w:val="center"/>
              <w:rPr>
                <w:sz w:val="22"/>
                <w:szCs w:val="22"/>
              </w:rPr>
            </w:pPr>
            <w:r>
              <w:rPr>
                <w:sz w:val="22"/>
                <w:szCs w:val="22"/>
              </w:rPr>
              <w:t>R</w:t>
            </w:r>
            <w:r w:rsidRPr="003839F2">
              <w:rPr>
                <w:sz w:val="22"/>
                <w:szCs w:val="22"/>
                <w:vertAlign w:val="subscript"/>
              </w:rPr>
              <w:t>max</w:t>
            </w:r>
            <w:r>
              <w:rPr>
                <w:sz w:val="22"/>
                <w:szCs w:val="22"/>
              </w:rPr>
              <w:t>/16 for WUS</w:t>
            </w:r>
          </w:p>
        </w:tc>
        <w:tc>
          <w:tcPr>
            <w:tcW w:w="4417" w:type="dxa"/>
          </w:tcPr>
          <w:p w14:paraId="2869D2EC" w14:textId="75BBC78A" w:rsidR="00273906" w:rsidRDefault="00273906" w:rsidP="00E3216A">
            <w:pPr>
              <w:pStyle w:val="LGTdoc1"/>
              <w:spacing w:beforeLines="0" w:after="0" w:afterAutospacing="0"/>
              <w:jc w:val="center"/>
              <w:rPr>
                <w:sz w:val="22"/>
                <w:szCs w:val="22"/>
              </w:rPr>
            </w:pPr>
            <w:r>
              <w:rPr>
                <w:sz w:val="22"/>
                <w:szCs w:val="22"/>
              </w:rPr>
              <w:t xml:space="preserve">Number of subframes for WUS to reach </w:t>
            </w:r>
            <w:r w:rsidR="009A18F9">
              <w:rPr>
                <w:sz w:val="22"/>
                <w:szCs w:val="22"/>
              </w:rPr>
              <w:t>Miss</w:t>
            </w:r>
            <w:r>
              <w:rPr>
                <w:sz w:val="22"/>
                <w:szCs w:val="22"/>
              </w:rPr>
              <w:t>&lt;1% and FA=2% in Section 3</w:t>
            </w:r>
          </w:p>
        </w:tc>
      </w:tr>
      <w:tr w:rsidR="00273906" w:rsidRPr="00273906" w14:paraId="43972FBB" w14:textId="77777777" w:rsidTr="00273906">
        <w:tc>
          <w:tcPr>
            <w:tcW w:w="1022" w:type="dxa"/>
          </w:tcPr>
          <w:p w14:paraId="2805AEB8" w14:textId="77777777" w:rsidR="00273906" w:rsidRPr="00273906" w:rsidRDefault="00273906" w:rsidP="00E3216A">
            <w:pPr>
              <w:pStyle w:val="LGTdoc1"/>
              <w:spacing w:beforeLines="0" w:after="0" w:afterAutospacing="0"/>
              <w:jc w:val="center"/>
              <w:rPr>
                <w:b w:val="0"/>
                <w:sz w:val="22"/>
                <w:szCs w:val="22"/>
              </w:rPr>
            </w:pPr>
            <w:r w:rsidRPr="00273906">
              <w:rPr>
                <w:b w:val="0"/>
                <w:sz w:val="22"/>
                <w:szCs w:val="22"/>
              </w:rPr>
              <w:t>144</w:t>
            </w:r>
          </w:p>
        </w:tc>
        <w:tc>
          <w:tcPr>
            <w:tcW w:w="863" w:type="dxa"/>
          </w:tcPr>
          <w:p w14:paraId="7D0CA42E" w14:textId="77777777" w:rsidR="00273906" w:rsidRPr="00273906" w:rsidRDefault="00273906" w:rsidP="00E3216A">
            <w:pPr>
              <w:pStyle w:val="LGTdoc1"/>
              <w:spacing w:beforeLines="0" w:after="0" w:afterAutospacing="0"/>
              <w:jc w:val="center"/>
              <w:rPr>
                <w:b w:val="0"/>
                <w:sz w:val="22"/>
                <w:szCs w:val="22"/>
              </w:rPr>
            </w:pPr>
            <w:r w:rsidRPr="00273906">
              <w:rPr>
                <w:b w:val="0"/>
                <w:sz w:val="22"/>
                <w:szCs w:val="22"/>
              </w:rPr>
              <w:t>7.4</w:t>
            </w:r>
          </w:p>
        </w:tc>
        <w:tc>
          <w:tcPr>
            <w:tcW w:w="1980" w:type="dxa"/>
          </w:tcPr>
          <w:p w14:paraId="690362A8" w14:textId="60518063" w:rsidR="00273906" w:rsidRPr="00273906" w:rsidRDefault="001B1C3C" w:rsidP="00E3216A">
            <w:pPr>
              <w:pStyle w:val="LGTdoc1"/>
              <w:spacing w:beforeLines="0" w:after="0" w:afterAutospacing="0"/>
              <w:jc w:val="center"/>
              <w:rPr>
                <w:b w:val="0"/>
                <w:sz w:val="22"/>
                <w:szCs w:val="22"/>
              </w:rPr>
            </w:pPr>
            <w:r>
              <w:rPr>
                <w:b w:val="0"/>
                <w:sz w:val="22"/>
                <w:szCs w:val="22"/>
              </w:rPr>
              <w:t>1</w:t>
            </w:r>
          </w:p>
        </w:tc>
        <w:tc>
          <w:tcPr>
            <w:tcW w:w="1080" w:type="dxa"/>
          </w:tcPr>
          <w:p w14:paraId="41ECC13D" w14:textId="6A80D282" w:rsidR="00273906" w:rsidRPr="00273906" w:rsidRDefault="004436F8" w:rsidP="00E3216A">
            <w:pPr>
              <w:pStyle w:val="LGTdoc1"/>
              <w:spacing w:beforeLines="0" w:after="0" w:afterAutospacing="0"/>
              <w:jc w:val="center"/>
              <w:rPr>
                <w:b w:val="0"/>
                <w:sz w:val="22"/>
                <w:szCs w:val="22"/>
              </w:rPr>
            </w:pPr>
            <w:r>
              <w:rPr>
                <w:b w:val="0"/>
                <w:sz w:val="22"/>
                <w:szCs w:val="22"/>
              </w:rPr>
              <w:t>1/16</w:t>
            </w:r>
          </w:p>
        </w:tc>
        <w:tc>
          <w:tcPr>
            <w:tcW w:w="4417" w:type="dxa"/>
          </w:tcPr>
          <w:p w14:paraId="32BE24D1" w14:textId="274FB5FF" w:rsidR="00273906" w:rsidRPr="00273906" w:rsidRDefault="00273906" w:rsidP="00E3216A">
            <w:pPr>
              <w:pStyle w:val="LGTdoc1"/>
              <w:spacing w:beforeLines="0" w:after="0" w:afterAutospacing="0"/>
              <w:jc w:val="center"/>
              <w:rPr>
                <w:b w:val="0"/>
                <w:sz w:val="22"/>
                <w:szCs w:val="22"/>
              </w:rPr>
            </w:pPr>
            <w:r w:rsidRPr="00273906">
              <w:rPr>
                <w:b w:val="0"/>
                <w:sz w:val="22"/>
                <w:szCs w:val="22"/>
              </w:rPr>
              <w:t>1</w:t>
            </w:r>
            <w:r w:rsidR="001F4B35">
              <w:rPr>
                <w:b w:val="0"/>
                <w:sz w:val="22"/>
                <w:szCs w:val="22"/>
              </w:rPr>
              <w:t xml:space="preserve"> (Miss&lt;&lt;1%)</w:t>
            </w:r>
          </w:p>
        </w:tc>
      </w:tr>
      <w:tr w:rsidR="00273906" w:rsidRPr="00273906" w14:paraId="16E2E156" w14:textId="77777777" w:rsidTr="00273906">
        <w:tc>
          <w:tcPr>
            <w:tcW w:w="1022" w:type="dxa"/>
          </w:tcPr>
          <w:p w14:paraId="1A0EEF8E" w14:textId="77777777" w:rsidR="00273906" w:rsidRPr="00273906" w:rsidRDefault="00273906" w:rsidP="00E3216A">
            <w:pPr>
              <w:pStyle w:val="LGTdoc1"/>
              <w:spacing w:beforeLines="0" w:after="0" w:afterAutospacing="0"/>
              <w:jc w:val="center"/>
              <w:rPr>
                <w:b w:val="0"/>
                <w:sz w:val="22"/>
                <w:szCs w:val="22"/>
              </w:rPr>
            </w:pPr>
            <w:r w:rsidRPr="00273906">
              <w:rPr>
                <w:b w:val="0"/>
                <w:sz w:val="22"/>
                <w:szCs w:val="22"/>
              </w:rPr>
              <w:t>154</w:t>
            </w:r>
          </w:p>
        </w:tc>
        <w:tc>
          <w:tcPr>
            <w:tcW w:w="863" w:type="dxa"/>
          </w:tcPr>
          <w:p w14:paraId="4A08CD2A" w14:textId="77777777" w:rsidR="00273906" w:rsidRPr="00273906" w:rsidRDefault="00273906" w:rsidP="00E3216A">
            <w:pPr>
              <w:pStyle w:val="LGTdoc1"/>
              <w:spacing w:beforeLines="0" w:after="0" w:afterAutospacing="0"/>
              <w:jc w:val="center"/>
              <w:rPr>
                <w:b w:val="0"/>
                <w:sz w:val="22"/>
                <w:szCs w:val="22"/>
              </w:rPr>
            </w:pPr>
            <w:r w:rsidRPr="00273906">
              <w:rPr>
                <w:b w:val="0"/>
                <w:sz w:val="22"/>
                <w:szCs w:val="22"/>
              </w:rPr>
              <w:t>-2.6</w:t>
            </w:r>
          </w:p>
        </w:tc>
        <w:tc>
          <w:tcPr>
            <w:tcW w:w="1980" w:type="dxa"/>
          </w:tcPr>
          <w:p w14:paraId="4EB38F09" w14:textId="77777777" w:rsidR="00273906" w:rsidRPr="00273906" w:rsidRDefault="00273906" w:rsidP="00E3216A">
            <w:pPr>
              <w:pStyle w:val="LGTdoc1"/>
              <w:spacing w:beforeLines="0" w:after="0" w:afterAutospacing="0"/>
              <w:jc w:val="center"/>
              <w:rPr>
                <w:b w:val="0"/>
                <w:sz w:val="22"/>
                <w:szCs w:val="22"/>
              </w:rPr>
            </w:pPr>
            <w:r w:rsidRPr="00273906">
              <w:rPr>
                <w:b w:val="0"/>
                <w:sz w:val="22"/>
                <w:szCs w:val="22"/>
              </w:rPr>
              <w:t>64</w:t>
            </w:r>
          </w:p>
        </w:tc>
        <w:tc>
          <w:tcPr>
            <w:tcW w:w="1080" w:type="dxa"/>
          </w:tcPr>
          <w:p w14:paraId="598330BF" w14:textId="77777777" w:rsidR="00273906" w:rsidRPr="00273906" w:rsidRDefault="00273906" w:rsidP="00E3216A">
            <w:pPr>
              <w:pStyle w:val="LGTdoc1"/>
              <w:spacing w:beforeLines="0" w:after="0" w:afterAutospacing="0"/>
              <w:jc w:val="center"/>
              <w:rPr>
                <w:b w:val="0"/>
                <w:sz w:val="22"/>
                <w:szCs w:val="22"/>
              </w:rPr>
            </w:pPr>
            <w:r w:rsidRPr="00273906">
              <w:rPr>
                <w:b w:val="0"/>
                <w:sz w:val="22"/>
                <w:szCs w:val="22"/>
              </w:rPr>
              <w:t>4</w:t>
            </w:r>
          </w:p>
        </w:tc>
        <w:tc>
          <w:tcPr>
            <w:tcW w:w="4417" w:type="dxa"/>
          </w:tcPr>
          <w:p w14:paraId="18F1FF7B" w14:textId="5C04E20D" w:rsidR="00273906" w:rsidRPr="00273906" w:rsidRDefault="00273906" w:rsidP="00E3216A">
            <w:pPr>
              <w:pStyle w:val="LGTdoc1"/>
              <w:spacing w:beforeLines="0" w:after="0" w:afterAutospacing="0"/>
              <w:jc w:val="center"/>
              <w:rPr>
                <w:b w:val="0"/>
                <w:sz w:val="22"/>
                <w:szCs w:val="22"/>
              </w:rPr>
            </w:pPr>
            <w:r w:rsidRPr="00273906">
              <w:rPr>
                <w:b w:val="0"/>
                <w:sz w:val="22"/>
                <w:szCs w:val="22"/>
              </w:rPr>
              <w:t>2</w:t>
            </w:r>
          </w:p>
        </w:tc>
      </w:tr>
      <w:tr w:rsidR="00273906" w:rsidRPr="00273906" w14:paraId="08F0D354" w14:textId="77777777" w:rsidTr="00273906">
        <w:tc>
          <w:tcPr>
            <w:tcW w:w="1022" w:type="dxa"/>
          </w:tcPr>
          <w:p w14:paraId="18EB56F1" w14:textId="77777777" w:rsidR="00273906" w:rsidRPr="00273906" w:rsidRDefault="00273906" w:rsidP="00E3216A">
            <w:pPr>
              <w:pStyle w:val="LGTdoc1"/>
              <w:spacing w:beforeLines="0" w:after="0" w:afterAutospacing="0"/>
              <w:jc w:val="center"/>
              <w:rPr>
                <w:b w:val="0"/>
                <w:sz w:val="22"/>
                <w:szCs w:val="22"/>
              </w:rPr>
            </w:pPr>
            <w:r w:rsidRPr="00273906">
              <w:rPr>
                <w:b w:val="0"/>
                <w:sz w:val="22"/>
                <w:szCs w:val="22"/>
              </w:rPr>
              <w:t>164</w:t>
            </w:r>
          </w:p>
        </w:tc>
        <w:tc>
          <w:tcPr>
            <w:tcW w:w="863" w:type="dxa"/>
          </w:tcPr>
          <w:p w14:paraId="177325F5" w14:textId="77777777" w:rsidR="00273906" w:rsidRPr="00273906" w:rsidRDefault="00273906" w:rsidP="00E3216A">
            <w:pPr>
              <w:pStyle w:val="LGTdoc1"/>
              <w:spacing w:beforeLines="0" w:after="0" w:afterAutospacing="0"/>
              <w:jc w:val="center"/>
              <w:rPr>
                <w:b w:val="0"/>
                <w:sz w:val="22"/>
                <w:szCs w:val="22"/>
              </w:rPr>
            </w:pPr>
            <w:r w:rsidRPr="00273906">
              <w:rPr>
                <w:b w:val="0"/>
                <w:sz w:val="22"/>
                <w:szCs w:val="22"/>
              </w:rPr>
              <w:t>-12.6</w:t>
            </w:r>
          </w:p>
        </w:tc>
        <w:tc>
          <w:tcPr>
            <w:tcW w:w="1980" w:type="dxa"/>
          </w:tcPr>
          <w:p w14:paraId="3783E9A4" w14:textId="77777777" w:rsidR="00273906" w:rsidRPr="00273906" w:rsidRDefault="00273906" w:rsidP="00E3216A">
            <w:pPr>
              <w:pStyle w:val="LGTdoc1"/>
              <w:spacing w:beforeLines="0" w:after="0" w:afterAutospacing="0"/>
              <w:jc w:val="center"/>
              <w:rPr>
                <w:b w:val="0"/>
                <w:sz w:val="22"/>
                <w:szCs w:val="22"/>
              </w:rPr>
            </w:pPr>
            <w:r w:rsidRPr="00273906">
              <w:rPr>
                <w:b w:val="0"/>
                <w:sz w:val="22"/>
                <w:szCs w:val="22"/>
              </w:rPr>
              <w:t>1024</w:t>
            </w:r>
          </w:p>
        </w:tc>
        <w:tc>
          <w:tcPr>
            <w:tcW w:w="1080" w:type="dxa"/>
          </w:tcPr>
          <w:p w14:paraId="5AA716E9" w14:textId="77777777" w:rsidR="00273906" w:rsidRPr="00273906" w:rsidRDefault="00273906" w:rsidP="00E3216A">
            <w:pPr>
              <w:pStyle w:val="LGTdoc1"/>
              <w:spacing w:beforeLines="0" w:after="0" w:afterAutospacing="0"/>
              <w:jc w:val="center"/>
              <w:rPr>
                <w:b w:val="0"/>
                <w:sz w:val="22"/>
                <w:szCs w:val="22"/>
              </w:rPr>
            </w:pPr>
            <w:r w:rsidRPr="00273906">
              <w:rPr>
                <w:b w:val="0"/>
                <w:sz w:val="22"/>
                <w:szCs w:val="22"/>
              </w:rPr>
              <w:t>64</w:t>
            </w:r>
          </w:p>
        </w:tc>
        <w:tc>
          <w:tcPr>
            <w:tcW w:w="4417" w:type="dxa"/>
          </w:tcPr>
          <w:p w14:paraId="5726DCC8" w14:textId="26FA3667" w:rsidR="00273906" w:rsidRPr="00273906" w:rsidRDefault="00273906" w:rsidP="00E3216A">
            <w:pPr>
              <w:pStyle w:val="LGTdoc1"/>
              <w:spacing w:beforeLines="0" w:after="0" w:afterAutospacing="0"/>
              <w:jc w:val="center"/>
              <w:rPr>
                <w:b w:val="0"/>
                <w:sz w:val="22"/>
                <w:szCs w:val="22"/>
              </w:rPr>
            </w:pPr>
            <w:r w:rsidRPr="00273906">
              <w:rPr>
                <w:b w:val="0"/>
                <w:sz w:val="22"/>
                <w:szCs w:val="22"/>
              </w:rPr>
              <w:t>26</w:t>
            </w:r>
            <w:r w:rsidR="002C62FD">
              <w:rPr>
                <w:b w:val="0"/>
                <w:sz w:val="22"/>
                <w:szCs w:val="22"/>
              </w:rPr>
              <w:t>~52</w:t>
            </w:r>
            <w:r w:rsidR="00EB2594">
              <w:rPr>
                <w:b w:val="0"/>
                <w:sz w:val="22"/>
                <w:szCs w:val="22"/>
              </w:rPr>
              <w:t xml:space="preserve"> (if w/ time/freq error)</w:t>
            </w:r>
          </w:p>
        </w:tc>
      </w:tr>
    </w:tbl>
    <w:p w14:paraId="19E7FBDC" w14:textId="77777777" w:rsidR="00273906" w:rsidRPr="00273906" w:rsidRDefault="00273906" w:rsidP="00273906">
      <w:pPr>
        <w:pStyle w:val="LGTdoc1"/>
        <w:spacing w:beforeLines="0" w:before="120" w:after="220" w:afterAutospacing="0"/>
        <w:rPr>
          <w:sz w:val="22"/>
          <w:szCs w:val="22"/>
        </w:rPr>
      </w:pPr>
    </w:p>
    <w:p w14:paraId="2ACF2CF3" w14:textId="7F754C33" w:rsidR="00273906" w:rsidRDefault="00273906" w:rsidP="00273906">
      <w:pPr>
        <w:pStyle w:val="Caption"/>
        <w:keepNext/>
        <w:jc w:val="center"/>
      </w:pPr>
      <w:bookmarkStart w:id="3" w:name="_Ref490169723"/>
      <w:r>
        <w:t xml:space="preserve">Table </w:t>
      </w:r>
      <w:bookmarkEnd w:id="3"/>
      <w:r w:rsidR="00125AAC">
        <w:t>2</w:t>
      </w:r>
      <w:r>
        <w:t>: Power Analysis Parameters</w:t>
      </w:r>
    </w:p>
    <w:tbl>
      <w:tblPr>
        <w:tblStyle w:val="TableGrid"/>
        <w:tblW w:w="0" w:type="auto"/>
        <w:jc w:val="center"/>
        <w:tblLook w:val="0620" w:firstRow="1" w:lastRow="0" w:firstColumn="0" w:lastColumn="0" w:noHBand="1" w:noVBand="1"/>
      </w:tblPr>
      <w:tblGrid>
        <w:gridCol w:w="3264"/>
        <w:gridCol w:w="4201"/>
      </w:tblGrid>
      <w:tr w:rsidR="00273906" w14:paraId="5C069298" w14:textId="77777777" w:rsidTr="00E3216A">
        <w:trPr>
          <w:jc w:val="center"/>
        </w:trPr>
        <w:tc>
          <w:tcPr>
            <w:tcW w:w="3264" w:type="dxa"/>
            <w:shd w:val="clear" w:color="auto" w:fill="AEAAAA" w:themeFill="background2" w:themeFillShade="BF"/>
          </w:tcPr>
          <w:p w14:paraId="68FC3925" w14:textId="77777777" w:rsidR="00273906" w:rsidRPr="00752A26" w:rsidRDefault="00273906" w:rsidP="00E3216A">
            <w:pPr>
              <w:pStyle w:val="LGTdoc1"/>
              <w:spacing w:beforeLines="0" w:after="0" w:afterAutospacing="0"/>
              <w:rPr>
                <w:sz w:val="22"/>
                <w:szCs w:val="22"/>
              </w:rPr>
            </w:pPr>
            <w:r>
              <w:rPr>
                <w:sz w:val="22"/>
                <w:szCs w:val="22"/>
              </w:rPr>
              <w:t>Parameter</w:t>
            </w:r>
          </w:p>
        </w:tc>
        <w:tc>
          <w:tcPr>
            <w:tcW w:w="4201" w:type="dxa"/>
            <w:shd w:val="clear" w:color="auto" w:fill="AEAAAA" w:themeFill="background2" w:themeFillShade="BF"/>
          </w:tcPr>
          <w:p w14:paraId="2F293C99" w14:textId="77777777" w:rsidR="00273906" w:rsidRPr="00752A26" w:rsidRDefault="00273906" w:rsidP="00E3216A">
            <w:pPr>
              <w:pStyle w:val="LGTdoc1"/>
              <w:spacing w:beforeLines="0" w:after="0" w:afterAutospacing="0"/>
              <w:rPr>
                <w:sz w:val="22"/>
                <w:szCs w:val="22"/>
              </w:rPr>
            </w:pPr>
            <w:r>
              <w:rPr>
                <w:sz w:val="22"/>
                <w:szCs w:val="22"/>
              </w:rPr>
              <w:t>Value</w:t>
            </w:r>
          </w:p>
        </w:tc>
      </w:tr>
      <w:tr w:rsidR="00273906" w14:paraId="33370A7C" w14:textId="77777777" w:rsidTr="00E3216A">
        <w:trPr>
          <w:trHeight w:val="368"/>
          <w:jc w:val="center"/>
        </w:trPr>
        <w:tc>
          <w:tcPr>
            <w:tcW w:w="3264" w:type="dxa"/>
          </w:tcPr>
          <w:p w14:paraId="0332C955" w14:textId="77777777" w:rsidR="00273906" w:rsidRPr="00752A26" w:rsidRDefault="00273906" w:rsidP="00E3216A">
            <w:pPr>
              <w:pStyle w:val="LGTdoc1"/>
              <w:spacing w:beforeLines="0" w:after="0" w:afterAutospacing="0"/>
              <w:jc w:val="left"/>
              <w:rPr>
                <w:b w:val="0"/>
                <w:sz w:val="22"/>
                <w:szCs w:val="22"/>
              </w:rPr>
            </w:pPr>
            <w:r>
              <w:rPr>
                <w:b w:val="0"/>
                <w:sz w:val="22"/>
                <w:szCs w:val="22"/>
              </w:rPr>
              <w:t>Rmax</w:t>
            </w:r>
          </w:p>
        </w:tc>
        <w:tc>
          <w:tcPr>
            <w:tcW w:w="4201" w:type="dxa"/>
          </w:tcPr>
          <w:p w14:paraId="4E627BDF" w14:textId="77777777" w:rsidR="00273906" w:rsidRPr="00752A26" w:rsidRDefault="00273906" w:rsidP="00E3216A">
            <w:pPr>
              <w:pStyle w:val="LGTdoc1"/>
              <w:spacing w:beforeLines="0" w:after="0" w:afterAutospacing="0"/>
              <w:jc w:val="left"/>
              <w:rPr>
                <w:b w:val="0"/>
                <w:sz w:val="22"/>
                <w:szCs w:val="22"/>
              </w:rPr>
            </w:pPr>
            <w:r>
              <w:rPr>
                <w:b w:val="0"/>
                <w:sz w:val="22"/>
                <w:szCs w:val="22"/>
              </w:rPr>
              <w:t>[32,64,128,256,512,1024]</w:t>
            </w:r>
          </w:p>
        </w:tc>
      </w:tr>
      <w:tr w:rsidR="00273906" w14:paraId="1BE7E888" w14:textId="77777777" w:rsidTr="00E3216A">
        <w:trPr>
          <w:jc w:val="center"/>
        </w:trPr>
        <w:tc>
          <w:tcPr>
            <w:tcW w:w="3264" w:type="dxa"/>
          </w:tcPr>
          <w:p w14:paraId="6199F3D0" w14:textId="77777777" w:rsidR="00273906" w:rsidRPr="00752A26" w:rsidRDefault="00273906" w:rsidP="00E3216A">
            <w:pPr>
              <w:pStyle w:val="LGTdoc1"/>
              <w:spacing w:beforeLines="0" w:after="0" w:afterAutospacing="0"/>
              <w:jc w:val="left"/>
              <w:rPr>
                <w:b w:val="0"/>
                <w:sz w:val="22"/>
                <w:szCs w:val="22"/>
              </w:rPr>
            </w:pPr>
            <w:r>
              <w:rPr>
                <w:b w:val="0"/>
                <w:sz w:val="22"/>
                <w:szCs w:val="22"/>
              </w:rPr>
              <w:t xml:space="preserve">DRX </w:t>
            </w:r>
          </w:p>
        </w:tc>
        <w:tc>
          <w:tcPr>
            <w:tcW w:w="4201" w:type="dxa"/>
          </w:tcPr>
          <w:p w14:paraId="6A2B5850" w14:textId="77777777" w:rsidR="00273906" w:rsidRPr="00752A26" w:rsidRDefault="00273906" w:rsidP="00E3216A">
            <w:pPr>
              <w:pStyle w:val="LGTdoc1"/>
              <w:spacing w:beforeLines="0" w:after="0" w:afterAutospacing="0"/>
              <w:jc w:val="left"/>
              <w:rPr>
                <w:b w:val="0"/>
                <w:sz w:val="22"/>
                <w:szCs w:val="22"/>
              </w:rPr>
            </w:pPr>
            <w:r>
              <w:rPr>
                <w:b w:val="0"/>
                <w:sz w:val="22"/>
                <w:szCs w:val="22"/>
              </w:rPr>
              <w:t>1280,2560,5120 subframes</w:t>
            </w:r>
          </w:p>
        </w:tc>
      </w:tr>
      <w:tr w:rsidR="00273906" w14:paraId="3FB0E375" w14:textId="77777777" w:rsidTr="00E3216A">
        <w:trPr>
          <w:jc w:val="center"/>
        </w:trPr>
        <w:tc>
          <w:tcPr>
            <w:tcW w:w="3264" w:type="dxa"/>
          </w:tcPr>
          <w:p w14:paraId="2AD0595D" w14:textId="77777777" w:rsidR="00273906" w:rsidRPr="00752A26" w:rsidRDefault="00273906" w:rsidP="00E3216A">
            <w:pPr>
              <w:pStyle w:val="LGTdoc1"/>
              <w:spacing w:beforeLines="0" w:after="0" w:afterAutospacing="0"/>
              <w:jc w:val="left"/>
              <w:rPr>
                <w:b w:val="0"/>
                <w:sz w:val="22"/>
                <w:szCs w:val="22"/>
              </w:rPr>
            </w:pPr>
            <w:r>
              <w:rPr>
                <w:b w:val="0"/>
                <w:sz w:val="22"/>
                <w:szCs w:val="22"/>
              </w:rPr>
              <w:t>SYNC duration (after light sleep)</w:t>
            </w:r>
          </w:p>
        </w:tc>
        <w:tc>
          <w:tcPr>
            <w:tcW w:w="4201" w:type="dxa"/>
          </w:tcPr>
          <w:p w14:paraId="160101DB" w14:textId="2E948C36" w:rsidR="00A974C6" w:rsidRPr="00752A26" w:rsidRDefault="00273906" w:rsidP="00E3216A">
            <w:pPr>
              <w:pStyle w:val="LGTdoc1"/>
              <w:spacing w:beforeLines="0" w:after="0" w:afterAutospacing="0"/>
              <w:jc w:val="left"/>
              <w:rPr>
                <w:b w:val="0"/>
                <w:sz w:val="22"/>
                <w:szCs w:val="22"/>
              </w:rPr>
            </w:pPr>
            <w:r>
              <w:rPr>
                <w:b w:val="0"/>
                <w:sz w:val="22"/>
                <w:szCs w:val="22"/>
              </w:rPr>
              <w:t>80ms for R</w:t>
            </w:r>
            <w:r w:rsidRPr="003839F2">
              <w:rPr>
                <w:b w:val="0"/>
                <w:sz w:val="22"/>
                <w:szCs w:val="22"/>
                <w:vertAlign w:val="subscript"/>
              </w:rPr>
              <w:t>max</w:t>
            </w:r>
            <w:r>
              <w:rPr>
                <w:b w:val="0"/>
                <w:sz w:val="22"/>
                <w:szCs w:val="22"/>
              </w:rPr>
              <w:t xml:space="preserve"> &gt;=512</w:t>
            </w:r>
            <w:r>
              <w:rPr>
                <w:b w:val="0"/>
                <w:sz w:val="22"/>
                <w:szCs w:val="22"/>
              </w:rPr>
              <w:br/>
              <w:t>40ms for 128&lt;=R</w:t>
            </w:r>
            <w:r w:rsidRPr="003839F2">
              <w:rPr>
                <w:b w:val="0"/>
                <w:sz w:val="22"/>
                <w:szCs w:val="22"/>
                <w:vertAlign w:val="subscript"/>
              </w:rPr>
              <w:t>max</w:t>
            </w:r>
            <w:r>
              <w:rPr>
                <w:b w:val="0"/>
                <w:sz w:val="22"/>
                <w:szCs w:val="22"/>
              </w:rPr>
              <w:t>&lt;512</w:t>
            </w:r>
            <w:r>
              <w:rPr>
                <w:b w:val="0"/>
                <w:sz w:val="22"/>
                <w:szCs w:val="22"/>
              </w:rPr>
              <w:br/>
              <w:t>20ms otherwise</w:t>
            </w:r>
          </w:p>
        </w:tc>
      </w:tr>
      <w:tr w:rsidR="00273906" w14:paraId="3D4DA1A1" w14:textId="77777777" w:rsidTr="00E3216A">
        <w:trPr>
          <w:jc w:val="center"/>
        </w:trPr>
        <w:tc>
          <w:tcPr>
            <w:tcW w:w="3264" w:type="dxa"/>
          </w:tcPr>
          <w:p w14:paraId="0012E27D" w14:textId="77777777" w:rsidR="00273906" w:rsidRDefault="00273906" w:rsidP="00E3216A">
            <w:pPr>
              <w:pStyle w:val="LGTdoc1"/>
              <w:spacing w:beforeLines="0" w:after="0" w:afterAutospacing="0"/>
              <w:jc w:val="left"/>
              <w:rPr>
                <w:b w:val="0"/>
                <w:sz w:val="22"/>
                <w:szCs w:val="22"/>
              </w:rPr>
            </w:pPr>
            <w:r>
              <w:rPr>
                <w:b w:val="0"/>
                <w:sz w:val="22"/>
                <w:szCs w:val="22"/>
              </w:rPr>
              <w:t>SYNC duration (after deep sleep)</w:t>
            </w:r>
          </w:p>
        </w:tc>
        <w:tc>
          <w:tcPr>
            <w:tcW w:w="4201" w:type="dxa"/>
          </w:tcPr>
          <w:p w14:paraId="6F8786DC" w14:textId="77777777" w:rsidR="00273906" w:rsidRDefault="00273906" w:rsidP="00E3216A">
            <w:pPr>
              <w:pStyle w:val="LGTdoc1"/>
              <w:spacing w:beforeLines="0" w:after="0" w:afterAutospacing="0"/>
              <w:jc w:val="left"/>
              <w:rPr>
                <w:b w:val="0"/>
                <w:sz w:val="22"/>
                <w:szCs w:val="22"/>
              </w:rPr>
            </w:pPr>
            <w:r>
              <w:rPr>
                <w:b w:val="0"/>
                <w:sz w:val="22"/>
                <w:szCs w:val="22"/>
              </w:rPr>
              <w:t>16x SYNC duration of light sleep</w:t>
            </w:r>
          </w:p>
        </w:tc>
      </w:tr>
      <w:tr w:rsidR="00273906" w14:paraId="2D4D600D" w14:textId="77777777" w:rsidTr="00781284">
        <w:trPr>
          <w:trHeight w:val="332"/>
          <w:jc w:val="center"/>
        </w:trPr>
        <w:tc>
          <w:tcPr>
            <w:tcW w:w="3264" w:type="dxa"/>
          </w:tcPr>
          <w:p w14:paraId="663E80C4" w14:textId="77777777" w:rsidR="00273906" w:rsidRDefault="00273906" w:rsidP="00E3216A">
            <w:pPr>
              <w:pStyle w:val="LGTdoc1"/>
              <w:spacing w:beforeLines="0" w:after="0" w:afterAutospacing="0"/>
              <w:jc w:val="left"/>
              <w:rPr>
                <w:b w:val="0"/>
                <w:sz w:val="22"/>
                <w:szCs w:val="22"/>
              </w:rPr>
            </w:pPr>
            <w:r>
              <w:rPr>
                <w:b w:val="0"/>
                <w:sz w:val="22"/>
                <w:szCs w:val="22"/>
              </w:rPr>
              <w:t>Wake up signal length</w:t>
            </w:r>
          </w:p>
        </w:tc>
        <w:tc>
          <w:tcPr>
            <w:tcW w:w="4201" w:type="dxa"/>
          </w:tcPr>
          <w:p w14:paraId="06DED2E5" w14:textId="6CFC75CA" w:rsidR="00273906" w:rsidRDefault="00125AAC" w:rsidP="00E3216A">
            <w:pPr>
              <w:pStyle w:val="LGTdoc1"/>
              <w:spacing w:beforeLines="0" w:after="0" w:afterAutospacing="0"/>
              <w:jc w:val="left"/>
              <w:rPr>
                <w:b w:val="0"/>
                <w:sz w:val="22"/>
                <w:szCs w:val="22"/>
              </w:rPr>
            </w:pPr>
            <w:r>
              <w:rPr>
                <w:b w:val="0"/>
                <w:sz w:val="22"/>
                <w:szCs w:val="22"/>
              </w:rPr>
              <w:t xml:space="preserve">Rmax/16 </w:t>
            </w:r>
            <w:r w:rsidR="00D75508">
              <w:rPr>
                <w:b w:val="0"/>
                <w:sz w:val="22"/>
                <w:szCs w:val="22"/>
              </w:rPr>
              <w:t>+</w:t>
            </w:r>
            <w:r w:rsidR="00E513BF">
              <w:rPr>
                <w:b w:val="0"/>
                <w:sz w:val="22"/>
                <w:szCs w:val="22"/>
              </w:rPr>
              <w:t xml:space="preserve"> WUS SYNC duration</w:t>
            </w:r>
          </w:p>
        </w:tc>
      </w:tr>
      <w:tr w:rsidR="00273906" w14:paraId="763F0BFB" w14:textId="77777777" w:rsidTr="00E3216A">
        <w:trPr>
          <w:trHeight w:val="323"/>
          <w:jc w:val="center"/>
        </w:trPr>
        <w:tc>
          <w:tcPr>
            <w:tcW w:w="3264" w:type="dxa"/>
          </w:tcPr>
          <w:p w14:paraId="0C6AA9CB" w14:textId="77777777" w:rsidR="00273906" w:rsidRDefault="00273906" w:rsidP="00E3216A">
            <w:pPr>
              <w:pStyle w:val="LGTdoc1"/>
              <w:spacing w:beforeLines="0" w:after="0" w:afterAutospacing="0"/>
              <w:jc w:val="left"/>
              <w:rPr>
                <w:b w:val="0"/>
                <w:sz w:val="22"/>
                <w:szCs w:val="22"/>
              </w:rPr>
            </w:pPr>
            <w:r>
              <w:rPr>
                <w:b w:val="0"/>
                <w:sz w:val="22"/>
                <w:szCs w:val="22"/>
              </w:rPr>
              <w:t>FA rate for WU signal detection</w:t>
            </w:r>
          </w:p>
        </w:tc>
        <w:tc>
          <w:tcPr>
            <w:tcW w:w="4201" w:type="dxa"/>
          </w:tcPr>
          <w:p w14:paraId="730086C4" w14:textId="77777777" w:rsidR="00273906" w:rsidRDefault="00273906" w:rsidP="00E3216A">
            <w:pPr>
              <w:pStyle w:val="LGTdoc1"/>
              <w:spacing w:beforeLines="0" w:after="0" w:afterAutospacing="0"/>
              <w:jc w:val="left"/>
              <w:rPr>
                <w:b w:val="0"/>
                <w:sz w:val="22"/>
                <w:szCs w:val="22"/>
              </w:rPr>
            </w:pPr>
            <w:r>
              <w:rPr>
                <w:b w:val="0"/>
                <w:sz w:val="22"/>
                <w:szCs w:val="22"/>
              </w:rPr>
              <w:t>2%</w:t>
            </w:r>
          </w:p>
        </w:tc>
      </w:tr>
    </w:tbl>
    <w:p w14:paraId="4769CAFD" w14:textId="77777777" w:rsidR="00273906" w:rsidRDefault="00273906" w:rsidP="00E04E43">
      <w:pPr>
        <w:rPr>
          <w:rFonts w:ascii="Times New Roman"/>
          <w:snapToGrid w:val="0"/>
          <w:kern w:val="0"/>
          <w:sz w:val="22"/>
          <w:szCs w:val="22"/>
          <w:lang w:val="en-GB"/>
        </w:rPr>
      </w:pPr>
    </w:p>
    <w:p w14:paraId="2A41D48D" w14:textId="3C0E12D3" w:rsidR="007068A5" w:rsidRDefault="00125AAC" w:rsidP="00751F87">
      <w:pPr>
        <w:ind w:firstLine="360"/>
        <w:rPr>
          <w:rFonts w:ascii="Times New Roman"/>
          <w:snapToGrid w:val="0"/>
          <w:kern w:val="0"/>
          <w:sz w:val="22"/>
          <w:szCs w:val="22"/>
          <w:lang w:val="en-GB"/>
        </w:rPr>
      </w:pPr>
      <w:r>
        <w:rPr>
          <w:rFonts w:ascii="Times New Roman"/>
          <w:snapToGrid w:val="0"/>
          <w:kern w:val="0"/>
          <w:sz w:val="22"/>
          <w:szCs w:val="22"/>
          <w:lang w:val="en-GB"/>
        </w:rPr>
        <w:t xml:space="preserve">The resulting power saving computed due to savings in awake time is shown in Figure </w:t>
      </w:r>
      <w:r w:rsidR="00A016E7">
        <w:rPr>
          <w:rFonts w:ascii="Times New Roman"/>
          <w:snapToGrid w:val="0"/>
          <w:kern w:val="0"/>
          <w:sz w:val="22"/>
          <w:szCs w:val="22"/>
          <w:lang w:val="en-GB"/>
        </w:rPr>
        <w:t>5</w:t>
      </w:r>
      <w:r>
        <w:rPr>
          <w:rFonts w:ascii="Times New Roman"/>
          <w:snapToGrid w:val="0"/>
          <w:kern w:val="0"/>
          <w:sz w:val="22"/>
          <w:szCs w:val="22"/>
          <w:lang w:val="en-GB"/>
        </w:rPr>
        <w:t xml:space="preserve">. The results are assuming the sleep mode is light sleep mode for DRX only. The </w:t>
      </w:r>
      <w:r w:rsidR="00E3216A">
        <w:rPr>
          <w:rFonts w:ascii="Times New Roman"/>
          <w:snapToGrid w:val="0"/>
          <w:kern w:val="0"/>
          <w:sz w:val="22"/>
          <w:szCs w:val="22"/>
          <w:lang w:val="en-GB"/>
        </w:rPr>
        <w:t xml:space="preserve">WUS </w:t>
      </w:r>
      <w:r w:rsidR="00781284">
        <w:rPr>
          <w:rFonts w:ascii="Times New Roman"/>
          <w:snapToGrid w:val="0"/>
          <w:kern w:val="0"/>
          <w:sz w:val="22"/>
          <w:szCs w:val="22"/>
          <w:lang w:val="en-GB"/>
        </w:rPr>
        <w:t xml:space="preserve">power saving gain is </w:t>
      </w:r>
      <w:r w:rsidR="008D2CCD">
        <w:rPr>
          <w:rFonts w:ascii="Times New Roman"/>
          <w:snapToGrid w:val="0"/>
          <w:kern w:val="0"/>
          <w:sz w:val="22"/>
          <w:szCs w:val="22"/>
          <w:lang w:val="en-GB"/>
        </w:rPr>
        <w:t>close to 80</w:t>
      </w:r>
      <w:r w:rsidR="00E3216A">
        <w:rPr>
          <w:rFonts w:ascii="Times New Roman"/>
          <w:snapToGrid w:val="0"/>
          <w:kern w:val="0"/>
          <w:sz w:val="22"/>
          <w:szCs w:val="22"/>
          <w:lang w:val="en-GB"/>
        </w:rPr>
        <w:t>% in case of R</w:t>
      </w:r>
      <w:r w:rsidR="00E3216A" w:rsidRPr="003839F2">
        <w:rPr>
          <w:rFonts w:ascii="Times New Roman"/>
          <w:snapToGrid w:val="0"/>
          <w:kern w:val="0"/>
          <w:sz w:val="22"/>
          <w:szCs w:val="22"/>
          <w:vertAlign w:val="subscript"/>
          <w:lang w:val="en-GB"/>
        </w:rPr>
        <w:t>max</w:t>
      </w:r>
      <w:r w:rsidR="00E3216A">
        <w:rPr>
          <w:rFonts w:ascii="Times New Roman"/>
          <w:snapToGrid w:val="0"/>
          <w:kern w:val="0"/>
          <w:sz w:val="22"/>
          <w:szCs w:val="22"/>
          <w:lang w:val="en-GB"/>
        </w:rPr>
        <w:t>=1024, corresponding to MCL=164dB</w:t>
      </w:r>
      <w:r>
        <w:rPr>
          <w:rFonts w:ascii="Times New Roman"/>
          <w:snapToGrid w:val="0"/>
          <w:kern w:val="0"/>
          <w:sz w:val="22"/>
          <w:szCs w:val="22"/>
          <w:lang w:val="en-GB"/>
        </w:rPr>
        <w:t>.</w:t>
      </w:r>
      <w:r w:rsidR="005C5C9C">
        <w:rPr>
          <w:rFonts w:ascii="Times New Roman"/>
          <w:snapToGrid w:val="0"/>
          <w:kern w:val="0"/>
          <w:sz w:val="22"/>
          <w:szCs w:val="22"/>
          <w:lang w:val="en-GB"/>
        </w:rPr>
        <w:t xml:space="preserve"> </w:t>
      </w:r>
    </w:p>
    <w:p w14:paraId="49F502E5" w14:textId="4AE968F1" w:rsidR="00751F87" w:rsidRDefault="00751F87" w:rsidP="00751F87">
      <w:pPr>
        <w:ind w:firstLine="360"/>
        <w:rPr>
          <w:rFonts w:ascii="Times New Roman"/>
          <w:snapToGrid w:val="0"/>
          <w:kern w:val="0"/>
          <w:sz w:val="22"/>
          <w:szCs w:val="22"/>
          <w:lang w:val="en-GB"/>
        </w:rPr>
      </w:pPr>
    </w:p>
    <w:p w14:paraId="64D78795" w14:textId="77777777" w:rsidR="00125AAC" w:rsidRDefault="00125AAC" w:rsidP="00E04E43">
      <w:pPr>
        <w:rPr>
          <w:rFonts w:ascii="Times New Roman"/>
          <w:snapToGrid w:val="0"/>
          <w:kern w:val="0"/>
          <w:sz w:val="22"/>
          <w:szCs w:val="22"/>
          <w:lang w:val="en-GB"/>
        </w:rPr>
      </w:pPr>
    </w:p>
    <w:p w14:paraId="771AE10A" w14:textId="64C43C6C" w:rsidR="00E35522" w:rsidRDefault="00586513" w:rsidP="005D13FE">
      <w:pPr>
        <w:jc w:val="center"/>
        <w:rPr>
          <w:lang w:val="en-GB" w:eastAsia="en-US"/>
        </w:rPr>
      </w:pPr>
      <w:r w:rsidRPr="00586513">
        <w:rPr>
          <w:noProof/>
          <w:lang w:val="en-GB" w:eastAsia="en-US"/>
        </w:rPr>
        <w:drawing>
          <wp:inline distT="0" distB="0" distL="0" distR="0" wp14:anchorId="46F410FC" wp14:editId="7E5DC879">
            <wp:extent cx="3946071" cy="313234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952401" cy="3137369"/>
                    </a:xfrm>
                    <a:prstGeom prst="rect">
                      <a:avLst/>
                    </a:prstGeom>
                    <a:noFill/>
                    <a:ln>
                      <a:noFill/>
                    </a:ln>
                  </pic:spPr>
                </pic:pic>
              </a:graphicData>
            </a:graphic>
          </wp:inline>
        </w:drawing>
      </w:r>
    </w:p>
    <w:p w14:paraId="5C52F8A1" w14:textId="38AD9074" w:rsidR="00157882" w:rsidRDefault="00157882" w:rsidP="00157882">
      <w:pPr>
        <w:pStyle w:val="Caption"/>
        <w:jc w:val="center"/>
      </w:pPr>
      <w:bookmarkStart w:id="4" w:name="_Ref490164417"/>
      <w:r>
        <w:t xml:space="preserve">Figure </w:t>
      </w:r>
      <w:r>
        <w:fldChar w:fldCharType="begin"/>
      </w:r>
      <w:r>
        <w:instrText xml:space="preserve"> SEQ Figure \* ARABIC </w:instrText>
      </w:r>
      <w:r>
        <w:fldChar w:fldCharType="separate"/>
      </w:r>
      <w:r>
        <w:rPr>
          <w:noProof/>
        </w:rPr>
        <w:t>5</w:t>
      </w:r>
      <w:r>
        <w:fldChar w:fldCharType="end"/>
      </w:r>
      <w:bookmarkEnd w:id="4"/>
      <w:r w:rsidR="00F0730B">
        <w:t>: Power saving gain of WUS</w:t>
      </w:r>
      <w:r>
        <w:t xml:space="preserve"> </w:t>
      </w:r>
      <w:r w:rsidR="00F0730B">
        <w:t>in DRX mode</w:t>
      </w:r>
    </w:p>
    <w:p w14:paraId="1969BFC4" w14:textId="533CAFA9" w:rsidR="00751F87" w:rsidRDefault="00E97DE7" w:rsidP="00751F87">
      <w:pPr>
        <w:pStyle w:val="LGTdoc1"/>
        <w:spacing w:beforeLines="0" w:before="120" w:after="220" w:afterAutospacing="0"/>
        <w:rPr>
          <w:b w:val="0"/>
          <w:sz w:val="22"/>
          <w:szCs w:val="22"/>
        </w:rPr>
      </w:pPr>
      <w:r w:rsidRPr="00E97DE7">
        <w:rPr>
          <w:b w:val="0"/>
          <w:sz w:val="22"/>
          <w:szCs w:val="22"/>
        </w:rPr>
        <w:t xml:space="preserve">Each portion of the power consumption is illustrated in Figure </w:t>
      </w:r>
      <w:r w:rsidR="00C71FE2">
        <w:rPr>
          <w:b w:val="0"/>
          <w:sz w:val="22"/>
          <w:szCs w:val="22"/>
        </w:rPr>
        <w:t>6 assuming R</w:t>
      </w:r>
      <w:r w:rsidR="00C71FE2" w:rsidRPr="003839F2">
        <w:rPr>
          <w:b w:val="0"/>
          <w:sz w:val="22"/>
          <w:szCs w:val="22"/>
          <w:vertAlign w:val="subscript"/>
        </w:rPr>
        <w:t>max</w:t>
      </w:r>
      <w:r w:rsidR="00C71FE2">
        <w:rPr>
          <w:b w:val="0"/>
          <w:sz w:val="22"/>
          <w:szCs w:val="22"/>
        </w:rPr>
        <w:t xml:space="preserve"> = 1024 in Scenario A</w:t>
      </w:r>
      <w:r w:rsidR="00A016E7">
        <w:rPr>
          <w:b w:val="0"/>
          <w:sz w:val="22"/>
          <w:szCs w:val="22"/>
        </w:rPr>
        <w:t xml:space="preserve"> [3]</w:t>
      </w:r>
      <w:r w:rsidR="00C71FE2">
        <w:rPr>
          <w:b w:val="0"/>
          <w:sz w:val="22"/>
          <w:szCs w:val="22"/>
        </w:rPr>
        <w:t xml:space="preserve"> of 2.56s DRX cycle</w:t>
      </w:r>
      <w:r w:rsidRPr="00E97DE7">
        <w:rPr>
          <w:b w:val="0"/>
          <w:sz w:val="22"/>
          <w:szCs w:val="22"/>
        </w:rPr>
        <w:t>. We can see that</w:t>
      </w:r>
      <w:r w:rsidR="00C71FE2">
        <w:rPr>
          <w:b w:val="0"/>
          <w:sz w:val="22"/>
          <w:szCs w:val="22"/>
        </w:rPr>
        <w:t xml:space="preserve"> </w:t>
      </w:r>
      <w:r w:rsidRPr="00E97DE7">
        <w:rPr>
          <w:b w:val="0"/>
          <w:sz w:val="22"/>
          <w:szCs w:val="22"/>
        </w:rPr>
        <w:t>the power consumption for PDCCH is reduced significantly</w:t>
      </w:r>
      <w:r w:rsidR="00C71FE2">
        <w:rPr>
          <w:b w:val="0"/>
          <w:sz w:val="22"/>
          <w:szCs w:val="22"/>
        </w:rPr>
        <w:t xml:space="preserve"> due to WUS</w:t>
      </w:r>
      <w:r w:rsidRPr="00E97DE7">
        <w:rPr>
          <w:b w:val="0"/>
          <w:sz w:val="22"/>
          <w:szCs w:val="22"/>
        </w:rPr>
        <w:t>.</w:t>
      </w:r>
      <w:r w:rsidR="00C71FE2">
        <w:rPr>
          <w:b w:val="0"/>
          <w:sz w:val="22"/>
          <w:szCs w:val="22"/>
        </w:rPr>
        <w:t xml:space="preserve"> </w:t>
      </w:r>
      <w:r w:rsidR="00751F87">
        <w:rPr>
          <w:b w:val="0"/>
          <w:sz w:val="22"/>
          <w:szCs w:val="22"/>
        </w:rPr>
        <w:t>We should also note that for the lower MCL, although the required R</w:t>
      </w:r>
      <w:r w:rsidR="00751F87" w:rsidRPr="003839F2">
        <w:rPr>
          <w:b w:val="0"/>
          <w:sz w:val="22"/>
          <w:szCs w:val="22"/>
          <w:vertAlign w:val="subscript"/>
        </w:rPr>
        <w:t>max</w:t>
      </w:r>
      <w:r w:rsidR="00751F87">
        <w:rPr>
          <w:b w:val="0"/>
          <w:sz w:val="22"/>
          <w:szCs w:val="22"/>
        </w:rPr>
        <w:t xml:space="preserve"> is small for scheduling flexibility the eNB may configure larger R</w:t>
      </w:r>
      <w:r w:rsidR="00751F87" w:rsidRPr="003839F2">
        <w:rPr>
          <w:b w:val="0"/>
          <w:sz w:val="22"/>
          <w:szCs w:val="22"/>
          <w:vertAlign w:val="subscript"/>
        </w:rPr>
        <w:t>max</w:t>
      </w:r>
      <w:r w:rsidR="00751F87">
        <w:rPr>
          <w:b w:val="0"/>
          <w:sz w:val="22"/>
          <w:szCs w:val="22"/>
        </w:rPr>
        <w:t xml:space="preserve"> than the minimum required R</w:t>
      </w:r>
      <w:r w:rsidR="00751F87" w:rsidRPr="003839F2">
        <w:rPr>
          <w:b w:val="0"/>
          <w:sz w:val="22"/>
          <w:szCs w:val="22"/>
          <w:vertAlign w:val="subscript"/>
        </w:rPr>
        <w:t>max</w:t>
      </w:r>
      <w:r w:rsidR="00751F87">
        <w:rPr>
          <w:b w:val="0"/>
          <w:sz w:val="22"/>
          <w:szCs w:val="22"/>
        </w:rPr>
        <w:t xml:space="preserve"> and hence the power savings there could also be substantial. </w:t>
      </w:r>
    </w:p>
    <w:p w14:paraId="5F41E216" w14:textId="71DCAA04" w:rsidR="00E3216A" w:rsidRDefault="00781284" w:rsidP="005D13FE">
      <w:pPr>
        <w:jc w:val="center"/>
        <w:rPr>
          <w:lang w:eastAsia="en-US"/>
        </w:rPr>
      </w:pPr>
      <w:r>
        <w:rPr>
          <w:noProof/>
        </w:rPr>
        <w:lastRenderedPageBreak/>
        <w:drawing>
          <wp:inline distT="0" distB="0" distL="0" distR="0" wp14:anchorId="39735104" wp14:editId="56AEDFBE">
            <wp:extent cx="4456680" cy="2160814"/>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482523" cy="2173344"/>
                    </a:xfrm>
                    <a:prstGeom prst="rect">
                      <a:avLst/>
                    </a:prstGeom>
                  </pic:spPr>
                </pic:pic>
              </a:graphicData>
            </a:graphic>
          </wp:inline>
        </w:drawing>
      </w:r>
    </w:p>
    <w:p w14:paraId="46FFF86D" w14:textId="5D0D0199" w:rsidR="0084426B" w:rsidRDefault="00843662" w:rsidP="0084426B">
      <w:pPr>
        <w:pStyle w:val="Caption"/>
        <w:jc w:val="center"/>
        <w:rPr>
          <w:b w:val="0"/>
          <w:sz w:val="22"/>
          <w:szCs w:val="22"/>
        </w:rPr>
      </w:pPr>
      <w:r>
        <w:t>Figure 6</w:t>
      </w:r>
      <w:r w:rsidR="0084426B">
        <w:t xml:space="preserve">: Power consumption breakdown for Scenario A </w:t>
      </w:r>
      <w:r w:rsidR="001839A7">
        <w:t xml:space="preserve">of 2.56s DRX </w:t>
      </w:r>
      <w:r w:rsidR="0084426B">
        <w:t>with R</w:t>
      </w:r>
      <w:r w:rsidR="0084426B" w:rsidRPr="003E56B0">
        <w:rPr>
          <w:vertAlign w:val="subscript"/>
        </w:rPr>
        <w:t>max</w:t>
      </w:r>
      <w:r w:rsidR="0084426B">
        <w:t xml:space="preserve">=1024 </w:t>
      </w:r>
    </w:p>
    <w:p w14:paraId="2E8EDE15" w14:textId="644F4DA6" w:rsidR="0084426B" w:rsidRDefault="0084426B" w:rsidP="002C62FD">
      <w:pPr>
        <w:rPr>
          <w:lang w:val="en-GB" w:eastAsia="en-US"/>
        </w:rPr>
      </w:pPr>
    </w:p>
    <w:p w14:paraId="3AED5E02" w14:textId="27EE785B" w:rsidR="002C62FD" w:rsidRDefault="002C62FD" w:rsidP="002C62FD">
      <w:pPr>
        <w:pStyle w:val="LGTdoc1"/>
        <w:spacing w:beforeLines="0" w:before="120" w:after="220" w:afterAutospacing="0"/>
        <w:rPr>
          <w:sz w:val="22"/>
          <w:szCs w:val="22"/>
        </w:rPr>
      </w:pPr>
      <w:r>
        <w:rPr>
          <w:sz w:val="22"/>
          <w:szCs w:val="22"/>
          <w:u w:val="single"/>
        </w:rPr>
        <w:t xml:space="preserve">Observation </w:t>
      </w:r>
      <w:r w:rsidR="00027768">
        <w:rPr>
          <w:sz w:val="22"/>
          <w:szCs w:val="22"/>
          <w:u w:val="single"/>
        </w:rPr>
        <w:t>5</w:t>
      </w:r>
      <w:r w:rsidRPr="00DF2DE1">
        <w:rPr>
          <w:sz w:val="22"/>
          <w:szCs w:val="22"/>
          <w:u w:val="single"/>
        </w:rPr>
        <w:t>:</w:t>
      </w:r>
      <w:r>
        <w:rPr>
          <w:sz w:val="22"/>
          <w:szCs w:val="22"/>
        </w:rPr>
        <w:t xml:space="preserve"> </w:t>
      </w:r>
      <w:r w:rsidR="00027768">
        <w:rPr>
          <w:sz w:val="22"/>
          <w:szCs w:val="22"/>
        </w:rPr>
        <w:t>The WUS power saving gain is more substantial for larger value of R</w:t>
      </w:r>
      <w:r w:rsidR="00027768" w:rsidRPr="003839F2">
        <w:rPr>
          <w:sz w:val="22"/>
          <w:szCs w:val="22"/>
          <w:vertAlign w:val="subscript"/>
        </w:rPr>
        <w:t>max</w:t>
      </w:r>
      <w:r w:rsidR="00027768">
        <w:rPr>
          <w:sz w:val="22"/>
          <w:szCs w:val="22"/>
        </w:rPr>
        <w:t xml:space="preserve"> corresponding to higher MCL. On the other hand, the percentage saving is inversely proportional to the length of the DRX cycle.</w:t>
      </w:r>
    </w:p>
    <w:p w14:paraId="028C1520" w14:textId="77777777" w:rsidR="00783D76" w:rsidRDefault="00783D76" w:rsidP="002C62FD">
      <w:pPr>
        <w:pStyle w:val="LGTdoc1"/>
        <w:spacing w:beforeLines="0" w:before="120" w:after="220" w:afterAutospacing="0"/>
        <w:rPr>
          <w:sz w:val="22"/>
          <w:szCs w:val="22"/>
        </w:rPr>
      </w:pPr>
    </w:p>
    <w:p w14:paraId="0BD83066" w14:textId="64BC53DF" w:rsidR="008D2C0E" w:rsidRPr="00027768" w:rsidRDefault="008D2C0E" w:rsidP="00843662">
      <w:pPr>
        <w:pStyle w:val="LGTdoc1"/>
        <w:numPr>
          <w:ilvl w:val="1"/>
          <w:numId w:val="13"/>
        </w:numPr>
        <w:spacing w:beforeLines="0" w:before="120" w:after="220" w:afterAutospacing="0"/>
        <w:ind w:left="360" w:hanging="360"/>
        <w:rPr>
          <w:rFonts w:ascii="Arial" w:hAnsi="Arial" w:cs="Arial"/>
          <w:lang w:val="en-US"/>
        </w:rPr>
      </w:pPr>
      <w:r>
        <w:rPr>
          <w:rFonts w:ascii="Arial" w:hAnsi="Arial" w:cs="Arial"/>
          <w:lang w:val="en-US"/>
        </w:rPr>
        <w:t>Idle mode eDRX</w:t>
      </w:r>
    </w:p>
    <w:p w14:paraId="5162C979" w14:textId="4C5F1187" w:rsidR="002C62FD" w:rsidRDefault="00CC40B1" w:rsidP="007654CB">
      <w:pPr>
        <w:ind w:firstLine="360"/>
        <w:rPr>
          <w:rFonts w:ascii="Times New Roman"/>
          <w:snapToGrid w:val="0"/>
          <w:kern w:val="0"/>
          <w:sz w:val="22"/>
          <w:szCs w:val="22"/>
          <w:lang w:val="en-GB"/>
        </w:rPr>
      </w:pPr>
      <w:r w:rsidRPr="007654CB">
        <w:rPr>
          <w:rFonts w:ascii="Times New Roman"/>
          <w:snapToGrid w:val="0"/>
          <w:kern w:val="0"/>
          <w:sz w:val="22"/>
          <w:szCs w:val="22"/>
          <w:lang w:val="en-GB"/>
        </w:rPr>
        <w:t xml:space="preserve">The percentage of power saving in </w:t>
      </w:r>
      <w:r w:rsidR="00255915" w:rsidRPr="007654CB">
        <w:rPr>
          <w:rFonts w:ascii="Times New Roman"/>
          <w:snapToGrid w:val="0"/>
          <w:kern w:val="0"/>
          <w:sz w:val="22"/>
          <w:szCs w:val="22"/>
          <w:lang w:val="en-GB"/>
        </w:rPr>
        <w:t>eDR</w:t>
      </w:r>
      <w:r w:rsidR="00255915">
        <w:rPr>
          <w:rFonts w:ascii="Times New Roman"/>
          <w:snapToGrid w:val="0"/>
          <w:kern w:val="0"/>
          <w:sz w:val="22"/>
          <w:szCs w:val="22"/>
          <w:lang w:val="en-GB"/>
        </w:rPr>
        <w:t>X</w:t>
      </w:r>
      <w:r w:rsidR="00255915" w:rsidRPr="007654CB">
        <w:rPr>
          <w:rFonts w:ascii="Times New Roman"/>
          <w:snapToGrid w:val="0"/>
          <w:kern w:val="0"/>
          <w:sz w:val="22"/>
          <w:szCs w:val="22"/>
          <w:lang w:val="en-GB"/>
        </w:rPr>
        <w:t xml:space="preserve"> </w:t>
      </w:r>
      <w:r w:rsidRPr="007654CB">
        <w:rPr>
          <w:rFonts w:ascii="Times New Roman"/>
          <w:snapToGrid w:val="0"/>
          <w:kern w:val="0"/>
          <w:sz w:val="22"/>
          <w:szCs w:val="22"/>
          <w:lang w:val="en-GB"/>
        </w:rPr>
        <w:t xml:space="preserve">mode depends on the warm up/down time between deep sleep mode to sleep mode which depends on the HW architecture. In the following </w:t>
      </w:r>
      <w:r w:rsidR="001301D3" w:rsidRPr="007654CB">
        <w:rPr>
          <w:rFonts w:ascii="Times New Roman"/>
          <w:snapToGrid w:val="0"/>
          <w:kern w:val="0"/>
          <w:sz w:val="22"/>
          <w:szCs w:val="22"/>
          <w:lang w:val="en-GB"/>
        </w:rPr>
        <w:t>figures,</w:t>
      </w:r>
      <w:r w:rsidRPr="007654CB">
        <w:rPr>
          <w:rFonts w:ascii="Times New Roman"/>
          <w:snapToGrid w:val="0"/>
          <w:kern w:val="0"/>
          <w:sz w:val="22"/>
          <w:szCs w:val="22"/>
          <w:lang w:val="en-GB"/>
        </w:rPr>
        <w:t xml:space="preserve"> we show the power saving and power consumption breakdown assuming transition time of 200ms as a </w:t>
      </w:r>
      <w:r w:rsidR="007654CB" w:rsidRPr="007654CB">
        <w:rPr>
          <w:rFonts w:ascii="Times New Roman"/>
          <w:snapToGrid w:val="0"/>
          <w:kern w:val="0"/>
          <w:sz w:val="22"/>
          <w:szCs w:val="22"/>
          <w:lang w:val="en-GB"/>
        </w:rPr>
        <w:t>function of the number of PDCCH search spaces within one eDRX cycle.</w:t>
      </w:r>
    </w:p>
    <w:p w14:paraId="340F0FD1" w14:textId="13C5E6C0" w:rsidR="00A46FA6" w:rsidRDefault="00B65C00" w:rsidP="00B65C00">
      <w:pPr>
        <w:ind w:firstLine="360"/>
        <w:rPr>
          <w:rFonts w:ascii="Times New Roman"/>
          <w:snapToGrid w:val="0"/>
          <w:kern w:val="0"/>
          <w:sz w:val="22"/>
          <w:szCs w:val="22"/>
          <w:lang w:val="en-GB"/>
        </w:rPr>
      </w:pPr>
      <w:r>
        <w:rPr>
          <w:rFonts w:ascii="Times New Roman"/>
          <w:snapToGrid w:val="0"/>
          <w:kern w:val="0"/>
          <w:sz w:val="22"/>
          <w:szCs w:val="22"/>
          <w:lang w:val="en-GB"/>
        </w:rPr>
        <w:t xml:space="preserve">The resulting power saving computed due to savings in awake time is shown in Figure </w:t>
      </w:r>
      <w:r w:rsidR="00B01065">
        <w:rPr>
          <w:rFonts w:ascii="Times New Roman"/>
          <w:snapToGrid w:val="0"/>
          <w:kern w:val="0"/>
          <w:sz w:val="22"/>
          <w:szCs w:val="22"/>
          <w:lang w:val="en-GB"/>
        </w:rPr>
        <w:t>7</w:t>
      </w:r>
      <w:r w:rsidR="00A62E1E" w:rsidRPr="00A62E1E">
        <w:rPr>
          <w:rFonts w:ascii="Times New Roman"/>
          <w:snapToGrid w:val="0"/>
          <w:kern w:val="0"/>
          <w:sz w:val="22"/>
          <w:szCs w:val="22"/>
          <w:lang w:val="en-GB"/>
        </w:rPr>
        <w:t xml:space="preserve"> </w:t>
      </w:r>
      <w:r w:rsidR="00A62E1E">
        <w:rPr>
          <w:rFonts w:ascii="Times New Roman"/>
          <w:snapToGrid w:val="0"/>
          <w:kern w:val="0"/>
          <w:sz w:val="22"/>
          <w:szCs w:val="22"/>
          <w:lang w:val="en-GB"/>
        </w:rPr>
        <w:t>for Scenario B and C [3] with eDRX cycle of 20.48s and 327.68s, respectively</w:t>
      </w:r>
      <w:r>
        <w:rPr>
          <w:rFonts w:ascii="Times New Roman"/>
          <w:snapToGrid w:val="0"/>
          <w:kern w:val="0"/>
          <w:sz w:val="22"/>
          <w:szCs w:val="22"/>
          <w:lang w:val="en-GB"/>
        </w:rPr>
        <w:t xml:space="preserve">. The results are assuming the sleep mode is </w:t>
      </w:r>
      <w:r w:rsidR="00A62E1E">
        <w:rPr>
          <w:rFonts w:ascii="Times New Roman"/>
          <w:snapToGrid w:val="0"/>
          <w:kern w:val="0"/>
          <w:sz w:val="22"/>
          <w:szCs w:val="22"/>
          <w:lang w:val="en-GB"/>
        </w:rPr>
        <w:t>deep</w:t>
      </w:r>
      <w:r>
        <w:rPr>
          <w:rFonts w:ascii="Times New Roman"/>
          <w:snapToGrid w:val="0"/>
          <w:kern w:val="0"/>
          <w:sz w:val="22"/>
          <w:szCs w:val="22"/>
          <w:lang w:val="en-GB"/>
        </w:rPr>
        <w:t xml:space="preserve"> sleep mode for </w:t>
      </w:r>
      <w:r w:rsidR="00A62E1E">
        <w:rPr>
          <w:rFonts w:ascii="Times New Roman"/>
          <w:snapToGrid w:val="0"/>
          <w:kern w:val="0"/>
          <w:sz w:val="22"/>
          <w:szCs w:val="22"/>
          <w:lang w:val="en-GB"/>
        </w:rPr>
        <w:t>e</w:t>
      </w:r>
      <w:r>
        <w:rPr>
          <w:rFonts w:ascii="Times New Roman"/>
          <w:snapToGrid w:val="0"/>
          <w:kern w:val="0"/>
          <w:sz w:val="22"/>
          <w:szCs w:val="22"/>
          <w:lang w:val="en-GB"/>
        </w:rPr>
        <w:t xml:space="preserve">DRX. </w:t>
      </w:r>
      <w:r w:rsidR="00A46FA6">
        <w:rPr>
          <w:rFonts w:ascii="Times New Roman"/>
          <w:snapToGrid w:val="0"/>
          <w:kern w:val="0"/>
          <w:sz w:val="22"/>
          <w:szCs w:val="22"/>
          <w:lang w:val="en-GB"/>
        </w:rPr>
        <w:t>We can see that as the WUS power saving gain does not shrink too much for short to medium eDRX cycle</w:t>
      </w:r>
      <w:r w:rsidR="008C5F07">
        <w:rPr>
          <w:rFonts w:ascii="Times New Roman"/>
          <w:snapToGrid w:val="0"/>
          <w:kern w:val="0"/>
          <w:sz w:val="22"/>
          <w:szCs w:val="22"/>
          <w:lang w:val="en-GB"/>
        </w:rPr>
        <w:t>.</w:t>
      </w:r>
    </w:p>
    <w:p w14:paraId="1D0D0A1B" w14:textId="4937C35D" w:rsidR="00B65C00" w:rsidRDefault="00B65C00" w:rsidP="00B65C00">
      <w:pPr>
        <w:ind w:firstLine="360"/>
        <w:rPr>
          <w:rFonts w:ascii="Times New Roman"/>
          <w:snapToGrid w:val="0"/>
          <w:kern w:val="0"/>
          <w:sz w:val="22"/>
          <w:szCs w:val="22"/>
          <w:lang w:val="en-GB"/>
        </w:rPr>
      </w:pPr>
      <w:r>
        <w:rPr>
          <w:rFonts w:ascii="Times New Roman"/>
          <w:snapToGrid w:val="0"/>
          <w:kern w:val="0"/>
          <w:sz w:val="22"/>
          <w:szCs w:val="22"/>
          <w:lang w:val="en-GB"/>
        </w:rPr>
        <w:t xml:space="preserve">Each portion of the power consumption is </w:t>
      </w:r>
      <w:r w:rsidR="00A62E1E">
        <w:rPr>
          <w:rFonts w:ascii="Times New Roman"/>
          <w:snapToGrid w:val="0"/>
          <w:kern w:val="0"/>
          <w:sz w:val="22"/>
          <w:szCs w:val="22"/>
          <w:lang w:val="en-GB"/>
        </w:rPr>
        <w:t>illustrated</w:t>
      </w:r>
      <w:r>
        <w:rPr>
          <w:rFonts w:ascii="Times New Roman"/>
          <w:snapToGrid w:val="0"/>
          <w:kern w:val="0"/>
          <w:sz w:val="22"/>
          <w:szCs w:val="22"/>
          <w:lang w:val="en-GB"/>
        </w:rPr>
        <w:t xml:space="preserve"> in Figure </w:t>
      </w:r>
      <w:r w:rsidR="00A62E1E">
        <w:rPr>
          <w:rFonts w:ascii="Times New Roman"/>
          <w:snapToGrid w:val="0"/>
          <w:kern w:val="0"/>
          <w:sz w:val="22"/>
          <w:szCs w:val="22"/>
          <w:lang w:val="en-GB"/>
        </w:rPr>
        <w:t>8</w:t>
      </w:r>
      <w:r>
        <w:rPr>
          <w:rFonts w:ascii="Times New Roman"/>
          <w:snapToGrid w:val="0"/>
          <w:kern w:val="0"/>
          <w:sz w:val="22"/>
          <w:szCs w:val="22"/>
          <w:lang w:val="en-GB"/>
        </w:rPr>
        <w:t xml:space="preserve"> for Scenario </w:t>
      </w:r>
      <w:r w:rsidR="006E4930">
        <w:rPr>
          <w:rFonts w:ascii="Times New Roman"/>
          <w:snapToGrid w:val="0"/>
          <w:kern w:val="0"/>
          <w:sz w:val="22"/>
          <w:szCs w:val="22"/>
          <w:lang w:val="en-GB"/>
        </w:rPr>
        <w:t>B</w:t>
      </w:r>
      <w:r>
        <w:rPr>
          <w:rFonts w:ascii="Times New Roman"/>
          <w:snapToGrid w:val="0"/>
          <w:kern w:val="0"/>
          <w:sz w:val="22"/>
          <w:szCs w:val="22"/>
          <w:lang w:val="en-GB"/>
        </w:rPr>
        <w:t>.</w:t>
      </w:r>
      <w:r w:rsidR="00A46FA6">
        <w:rPr>
          <w:rFonts w:ascii="Times New Roman"/>
          <w:snapToGrid w:val="0"/>
          <w:kern w:val="0"/>
          <w:sz w:val="22"/>
          <w:szCs w:val="22"/>
          <w:lang w:val="en-GB"/>
        </w:rPr>
        <w:t xml:space="preserve"> </w:t>
      </w:r>
      <w:r w:rsidR="00FA23E7">
        <w:rPr>
          <w:rFonts w:ascii="Times New Roman"/>
          <w:snapToGrid w:val="0"/>
          <w:kern w:val="0"/>
          <w:sz w:val="22"/>
          <w:szCs w:val="22"/>
          <w:lang w:val="en-GB"/>
        </w:rPr>
        <w:t>Here, for timing drift, we assume to use existing sync signals to reduce the error</w:t>
      </w:r>
      <w:r w:rsidR="0015007C">
        <w:rPr>
          <w:rFonts w:ascii="Times New Roman"/>
          <w:snapToGrid w:val="0"/>
          <w:kern w:val="0"/>
          <w:sz w:val="22"/>
          <w:szCs w:val="22"/>
          <w:lang w:val="en-GB"/>
        </w:rPr>
        <w:t xml:space="preserve">, resulting in </w:t>
      </w:r>
      <w:r w:rsidR="00A62E1E">
        <w:rPr>
          <w:rFonts w:ascii="Times New Roman"/>
          <w:snapToGrid w:val="0"/>
          <w:kern w:val="0"/>
          <w:sz w:val="22"/>
          <w:szCs w:val="22"/>
          <w:lang w:val="en-GB"/>
        </w:rPr>
        <w:t>larger ratio of</w:t>
      </w:r>
      <w:r w:rsidR="0015007C">
        <w:rPr>
          <w:rFonts w:ascii="Times New Roman"/>
          <w:snapToGrid w:val="0"/>
          <w:kern w:val="0"/>
          <w:sz w:val="22"/>
          <w:szCs w:val="22"/>
          <w:lang w:val="en-GB"/>
        </w:rPr>
        <w:t xml:space="preserve"> Sync time for deep sleep (DS), as shown in Figure 8.</w:t>
      </w:r>
      <w:r w:rsidR="00F5544C">
        <w:rPr>
          <w:rFonts w:ascii="Times New Roman"/>
          <w:snapToGrid w:val="0"/>
          <w:kern w:val="0"/>
          <w:sz w:val="22"/>
          <w:szCs w:val="22"/>
          <w:lang w:val="en-GB"/>
        </w:rPr>
        <w:t xml:space="preserve"> After the initial acquisition, the Sync time for light sleep</w:t>
      </w:r>
      <w:r w:rsidR="00C21540">
        <w:rPr>
          <w:rFonts w:ascii="Times New Roman"/>
          <w:snapToGrid w:val="0"/>
          <w:kern w:val="0"/>
          <w:sz w:val="22"/>
          <w:szCs w:val="22"/>
          <w:lang w:val="en-GB"/>
        </w:rPr>
        <w:t xml:space="preserve"> (LS)</w:t>
      </w:r>
      <w:r w:rsidR="00F5544C">
        <w:rPr>
          <w:rFonts w:ascii="Times New Roman"/>
          <w:snapToGrid w:val="0"/>
          <w:kern w:val="0"/>
          <w:sz w:val="22"/>
          <w:szCs w:val="22"/>
          <w:lang w:val="en-GB"/>
        </w:rPr>
        <w:t xml:space="preserve"> is </w:t>
      </w:r>
      <w:r w:rsidR="00255915">
        <w:rPr>
          <w:rFonts w:ascii="Times New Roman"/>
          <w:snapToGrid w:val="0"/>
          <w:kern w:val="0"/>
          <w:sz w:val="22"/>
          <w:szCs w:val="22"/>
          <w:lang w:val="en-GB"/>
        </w:rPr>
        <w:t xml:space="preserve">assumed </w:t>
      </w:r>
      <w:r w:rsidR="00F5544C">
        <w:rPr>
          <w:rFonts w:ascii="Times New Roman"/>
          <w:snapToGrid w:val="0"/>
          <w:kern w:val="0"/>
          <w:sz w:val="22"/>
          <w:szCs w:val="22"/>
          <w:lang w:val="en-GB"/>
        </w:rPr>
        <w:t>for each PTW</w:t>
      </w:r>
      <w:r w:rsidR="00E4001A">
        <w:rPr>
          <w:rFonts w:ascii="Times New Roman"/>
          <w:snapToGrid w:val="0"/>
          <w:kern w:val="0"/>
          <w:sz w:val="22"/>
          <w:szCs w:val="22"/>
          <w:lang w:val="en-GB"/>
        </w:rPr>
        <w:t>.</w:t>
      </w:r>
      <w:r w:rsidR="00E4001A">
        <w:rPr>
          <w:rFonts w:ascii="Times New Roman"/>
          <w:snapToGrid w:val="0"/>
          <w:kern w:val="0"/>
          <w:sz w:val="22"/>
          <w:szCs w:val="22"/>
        </w:rPr>
        <w:t xml:space="preserve"> </w:t>
      </w:r>
      <w:bookmarkStart w:id="5" w:name="_Hlk494462649"/>
      <w:r w:rsidR="00A46FA6">
        <w:rPr>
          <w:rFonts w:ascii="Times New Roman"/>
          <w:snapToGrid w:val="0"/>
          <w:kern w:val="0"/>
          <w:sz w:val="22"/>
          <w:szCs w:val="22"/>
          <w:lang w:val="en-GB"/>
        </w:rPr>
        <w:t>Even by assuming such long acquisition without SYNC optimization, the power saving gain is still significant. Note that the SYNC could be improved by using, e.g., e</w:t>
      </w:r>
      <w:r w:rsidR="008C5F07">
        <w:rPr>
          <w:rFonts w:ascii="Times New Roman"/>
          <w:snapToGrid w:val="0"/>
          <w:kern w:val="0"/>
          <w:sz w:val="22"/>
          <w:szCs w:val="22"/>
          <w:lang w:val="en-GB"/>
        </w:rPr>
        <w:t>N</w:t>
      </w:r>
      <w:r w:rsidR="00A46FA6">
        <w:rPr>
          <w:rFonts w:ascii="Times New Roman"/>
          <w:snapToGrid w:val="0"/>
          <w:kern w:val="0"/>
          <w:sz w:val="22"/>
          <w:szCs w:val="22"/>
          <w:lang w:val="en-GB"/>
        </w:rPr>
        <w:t xml:space="preserve">PSS, but it is not necessary to be part of WUS design. On the other hand, </w:t>
      </w:r>
      <w:r w:rsidR="00E4001A">
        <w:rPr>
          <w:rFonts w:ascii="Times New Roman"/>
          <w:snapToGrid w:val="0"/>
          <w:kern w:val="0"/>
          <w:sz w:val="22"/>
          <w:szCs w:val="22"/>
        </w:rPr>
        <w:t xml:space="preserve">we assume </w:t>
      </w:r>
      <w:r w:rsidR="007848A0">
        <w:rPr>
          <w:rFonts w:ascii="Times New Roman"/>
          <w:snapToGrid w:val="0"/>
          <w:kern w:val="0"/>
          <w:sz w:val="22"/>
          <w:szCs w:val="22"/>
          <w:lang w:val="en-GB"/>
        </w:rPr>
        <w:t>one</w:t>
      </w:r>
      <w:r w:rsidR="003839F2">
        <w:rPr>
          <w:rFonts w:ascii="Times New Roman"/>
          <w:snapToGrid w:val="0"/>
          <w:kern w:val="0"/>
          <w:sz w:val="22"/>
          <w:szCs w:val="22"/>
          <w:lang w:val="en-GB"/>
        </w:rPr>
        <w:t xml:space="preserve"> WUS </w:t>
      </w:r>
      <w:r w:rsidR="007F62A8">
        <w:rPr>
          <w:rFonts w:ascii="Times New Roman"/>
          <w:snapToGrid w:val="0"/>
          <w:kern w:val="0"/>
          <w:sz w:val="22"/>
          <w:szCs w:val="22"/>
          <w:lang w:val="en-GB"/>
        </w:rPr>
        <w:t xml:space="preserve">is used </w:t>
      </w:r>
      <w:r w:rsidR="007848A0">
        <w:rPr>
          <w:rFonts w:ascii="Times New Roman"/>
          <w:snapToGrid w:val="0"/>
          <w:kern w:val="0"/>
          <w:sz w:val="22"/>
          <w:szCs w:val="22"/>
          <w:lang w:val="en-GB"/>
        </w:rPr>
        <w:t xml:space="preserve">per PTW </w:t>
      </w:r>
      <w:r w:rsidR="00A46FA6">
        <w:rPr>
          <w:rFonts w:ascii="Times New Roman"/>
          <w:snapToGrid w:val="0"/>
          <w:kern w:val="0"/>
          <w:sz w:val="22"/>
          <w:szCs w:val="22"/>
        </w:rPr>
        <w:t>for simulation</w:t>
      </w:r>
      <w:r w:rsidR="00E4001A">
        <w:rPr>
          <w:rFonts w:ascii="Times New Roman"/>
          <w:snapToGrid w:val="0"/>
          <w:kern w:val="0"/>
          <w:sz w:val="22"/>
          <w:szCs w:val="22"/>
          <w:lang w:val="en-GB"/>
        </w:rPr>
        <w:t xml:space="preserve">. But if we assume a WUS for a group of PTWs, the UE could skip the </w:t>
      </w:r>
      <w:r w:rsidR="003839F2">
        <w:rPr>
          <w:rFonts w:ascii="Times New Roman"/>
          <w:snapToGrid w:val="0"/>
          <w:kern w:val="0"/>
          <w:sz w:val="22"/>
          <w:szCs w:val="22"/>
          <w:lang w:val="en-GB"/>
        </w:rPr>
        <w:t xml:space="preserve">light sleep </w:t>
      </w:r>
      <w:r w:rsidR="00E4001A">
        <w:rPr>
          <w:rFonts w:ascii="Times New Roman"/>
          <w:snapToGrid w:val="0"/>
          <w:kern w:val="0"/>
          <w:sz w:val="22"/>
          <w:szCs w:val="22"/>
          <w:lang w:val="en-GB"/>
        </w:rPr>
        <w:t>and become deep sleep</w:t>
      </w:r>
      <w:r w:rsidR="007848A0">
        <w:rPr>
          <w:rFonts w:ascii="Times New Roman"/>
          <w:snapToGrid w:val="0"/>
          <w:kern w:val="0"/>
          <w:sz w:val="22"/>
          <w:szCs w:val="22"/>
          <w:lang w:val="en-GB"/>
        </w:rPr>
        <w:t xml:space="preserve"> faster</w:t>
      </w:r>
      <w:r w:rsidR="00E4001A">
        <w:rPr>
          <w:rFonts w:ascii="Times New Roman"/>
          <w:snapToGrid w:val="0"/>
          <w:kern w:val="0"/>
          <w:sz w:val="22"/>
          <w:szCs w:val="22"/>
          <w:lang w:val="en-GB"/>
        </w:rPr>
        <w:t>. Therefore, larger</w:t>
      </w:r>
      <w:r w:rsidR="003839F2">
        <w:rPr>
          <w:rFonts w:ascii="Times New Roman"/>
          <w:snapToGrid w:val="0"/>
          <w:kern w:val="0"/>
          <w:sz w:val="22"/>
          <w:szCs w:val="22"/>
          <w:lang w:val="en-GB"/>
        </w:rPr>
        <w:t xml:space="preserve"> power saving g</w:t>
      </w:r>
      <w:r w:rsidR="005C6543">
        <w:rPr>
          <w:rFonts w:ascii="Times New Roman"/>
          <w:snapToGrid w:val="0"/>
          <w:kern w:val="0"/>
          <w:sz w:val="22"/>
          <w:szCs w:val="22"/>
          <w:lang w:val="en-GB"/>
        </w:rPr>
        <w:t>a</w:t>
      </w:r>
      <w:r w:rsidR="003839F2">
        <w:rPr>
          <w:rFonts w:ascii="Times New Roman"/>
          <w:snapToGrid w:val="0"/>
          <w:kern w:val="0"/>
          <w:sz w:val="22"/>
          <w:szCs w:val="22"/>
          <w:lang w:val="en-GB"/>
        </w:rPr>
        <w:t>in can be expected.</w:t>
      </w:r>
    </w:p>
    <w:bookmarkEnd w:id="5"/>
    <w:p w14:paraId="4DB0AC0A" w14:textId="7DA0413C" w:rsidR="00783D76" w:rsidRDefault="00783D76" w:rsidP="00B65C00">
      <w:pPr>
        <w:ind w:firstLine="360"/>
        <w:rPr>
          <w:rFonts w:ascii="Times New Roman"/>
          <w:snapToGrid w:val="0"/>
          <w:kern w:val="0"/>
          <w:sz w:val="22"/>
          <w:szCs w:val="22"/>
          <w:lang w:val="en-GB"/>
        </w:rPr>
      </w:pPr>
      <w:r>
        <w:rPr>
          <w:rFonts w:ascii="Times New Roman"/>
          <w:snapToGrid w:val="0"/>
          <w:kern w:val="0"/>
          <w:sz w:val="22"/>
          <w:szCs w:val="22"/>
          <w:lang w:val="en-GB"/>
        </w:rPr>
        <w:t xml:space="preserve">The power saving gain of WUS in eDRX mode (Scenario B/C) is smaller than that of DRX (Scenario A) but still quite significant, even when we assume longer sync time for deep sleep based on existing sync signals. </w:t>
      </w:r>
      <w:r w:rsidR="00A62E1E">
        <w:rPr>
          <w:rFonts w:ascii="Times New Roman"/>
          <w:snapToGrid w:val="0"/>
          <w:kern w:val="0"/>
          <w:sz w:val="22"/>
          <w:szCs w:val="22"/>
          <w:lang w:val="en-GB"/>
        </w:rPr>
        <w:t>When PTW=4, the WUS power saving gain is close to 60% in case of R</w:t>
      </w:r>
      <w:r w:rsidR="00A62E1E" w:rsidRPr="003E56B0">
        <w:rPr>
          <w:rFonts w:ascii="Times New Roman"/>
          <w:snapToGrid w:val="0"/>
          <w:kern w:val="0"/>
          <w:sz w:val="22"/>
          <w:szCs w:val="22"/>
          <w:vertAlign w:val="subscript"/>
          <w:lang w:val="en-GB"/>
        </w:rPr>
        <w:t>max</w:t>
      </w:r>
      <w:r w:rsidR="00A62E1E">
        <w:rPr>
          <w:rFonts w:ascii="Times New Roman"/>
          <w:snapToGrid w:val="0"/>
          <w:kern w:val="0"/>
          <w:sz w:val="22"/>
          <w:szCs w:val="22"/>
          <w:lang w:val="en-GB"/>
        </w:rPr>
        <w:t>=1024, corresponding to MCL=164dB.</w:t>
      </w:r>
    </w:p>
    <w:p w14:paraId="1739EC93" w14:textId="77777777" w:rsidR="00B65C00" w:rsidRDefault="00B65C00" w:rsidP="007654CB">
      <w:pPr>
        <w:ind w:firstLine="360"/>
        <w:rPr>
          <w:rFonts w:ascii="Times New Roman"/>
          <w:snapToGrid w:val="0"/>
          <w:kern w:val="0"/>
          <w:sz w:val="22"/>
          <w:szCs w:val="22"/>
          <w:lang w:val="en-GB"/>
        </w:rPr>
      </w:pPr>
    </w:p>
    <w:p w14:paraId="2BD43C77" w14:textId="3B86BF45" w:rsidR="008D2CCD" w:rsidRDefault="008D2CCD" w:rsidP="00465EB1">
      <w:pPr>
        <w:jc w:val="center"/>
        <w:rPr>
          <w:rFonts w:ascii="Times New Roman"/>
          <w:snapToGrid w:val="0"/>
          <w:kern w:val="0"/>
          <w:sz w:val="22"/>
          <w:szCs w:val="22"/>
          <w:lang w:val="en-GB"/>
        </w:rPr>
      </w:pPr>
      <w:r w:rsidRPr="008D2CCD">
        <w:rPr>
          <w:rFonts w:ascii="Times New Roman"/>
          <w:noProof/>
          <w:snapToGrid w:val="0"/>
          <w:kern w:val="0"/>
          <w:sz w:val="22"/>
          <w:szCs w:val="22"/>
          <w:lang w:val="en-GB"/>
        </w:rPr>
        <w:lastRenderedPageBreak/>
        <w:drawing>
          <wp:inline distT="0" distB="0" distL="0" distR="0" wp14:anchorId="25766628" wp14:editId="56A790B5">
            <wp:extent cx="2988128" cy="23719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93413" cy="2376135"/>
                    </a:xfrm>
                    <a:prstGeom prst="rect">
                      <a:avLst/>
                    </a:prstGeom>
                    <a:noFill/>
                    <a:ln>
                      <a:noFill/>
                    </a:ln>
                  </pic:spPr>
                </pic:pic>
              </a:graphicData>
            </a:graphic>
          </wp:inline>
        </w:drawing>
      </w:r>
      <w:r w:rsidR="003B1891" w:rsidRPr="003B1891">
        <w:rPr>
          <w:rFonts w:ascii="Times New Roman"/>
          <w:snapToGrid w:val="0"/>
          <w:kern w:val="0"/>
          <w:sz w:val="22"/>
          <w:szCs w:val="22"/>
          <w:lang w:val="en-GB"/>
        </w:rPr>
        <w:t xml:space="preserve"> </w:t>
      </w:r>
      <w:r w:rsidR="003B1891" w:rsidRPr="003B1891">
        <w:rPr>
          <w:rFonts w:ascii="Times New Roman"/>
          <w:noProof/>
          <w:snapToGrid w:val="0"/>
          <w:kern w:val="0"/>
          <w:sz w:val="22"/>
          <w:szCs w:val="22"/>
          <w:lang w:val="en-GB"/>
        </w:rPr>
        <w:drawing>
          <wp:inline distT="0" distB="0" distL="0" distR="0" wp14:anchorId="27F539C0" wp14:editId="1755AD2D">
            <wp:extent cx="2923895" cy="232095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51210" cy="2342637"/>
                    </a:xfrm>
                    <a:prstGeom prst="rect">
                      <a:avLst/>
                    </a:prstGeom>
                    <a:noFill/>
                    <a:ln>
                      <a:noFill/>
                    </a:ln>
                  </pic:spPr>
                </pic:pic>
              </a:graphicData>
            </a:graphic>
          </wp:inline>
        </w:drawing>
      </w:r>
    </w:p>
    <w:p w14:paraId="640069B0" w14:textId="0430688E" w:rsidR="00465EB1" w:rsidRPr="00465EB1" w:rsidRDefault="00465EB1" w:rsidP="00465EB1">
      <w:pPr>
        <w:jc w:val="center"/>
        <w:rPr>
          <w:lang w:eastAsia="en-US"/>
        </w:rPr>
      </w:pPr>
      <w:r w:rsidRPr="00465EB1">
        <w:rPr>
          <w:rFonts w:ascii="Times New Roman"/>
          <w:b/>
          <w:kern w:val="0"/>
          <w:szCs w:val="20"/>
          <w:lang w:val="en-GB" w:eastAsia="en-US"/>
        </w:rPr>
        <w:t>(a) Scenario B with eDRX of 20.48s</w:t>
      </w:r>
      <w:r>
        <w:rPr>
          <w:rFonts w:ascii="Times New Roman"/>
          <w:b/>
          <w:kern w:val="0"/>
          <w:szCs w:val="20"/>
          <w:lang w:val="en-GB" w:eastAsia="en-US"/>
        </w:rPr>
        <w:tab/>
      </w:r>
      <w:r w:rsidRPr="00465EB1">
        <w:rPr>
          <w:rFonts w:ascii="Times New Roman"/>
          <w:b/>
          <w:kern w:val="0"/>
          <w:szCs w:val="20"/>
          <w:lang w:val="en-GB" w:eastAsia="en-US"/>
        </w:rPr>
        <w:t xml:space="preserve"> </w:t>
      </w:r>
      <w:r>
        <w:rPr>
          <w:rFonts w:ascii="Times New Roman"/>
          <w:b/>
          <w:kern w:val="0"/>
          <w:szCs w:val="20"/>
          <w:lang w:val="en-GB" w:eastAsia="en-US"/>
        </w:rPr>
        <w:tab/>
      </w:r>
      <w:r w:rsidR="006324FC">
        <w:rPr>
          <w:rFonts w:ascii="Times New Roman"/>
          <w:b/>
          <w:kern w:val="0"/>
          <w:szCs w:val="20"/>
          <w:lang w:val="en-GB" w:eastAsia="en-US"/>
        </w:rPr>
        <w:tab/>
      </w:r>
      <w:r w:rsidRPr="00465EB1">
        <w:rPr>
          <w:rFonts w:ascii="Times New Roman"/>
          <w:b/>
          <w:kern w:val="0"/>
          <w:szCs w:val="20"/>
          <w:lang w:val="en-GB" w:eastAsia="en-US"/>
        </w:rPr>
        <w:t>(</w:t>
      </w:r>
      <w:r>
        <w:rPr>
          <w:rFonts w:ascii="Times New Roman"/>
          <w:b/>
          <w:kern w:val="0"/>
          <w:szCs w:val="20"/>
          <w:lang w:val="en-GB" w:eastAsia="en-US"/>
        </w:rPr>
        <w:t>b</w:t>
      </w:r>
      <w:r w:rsidRPr="00465EB1">
        <w:rPr>
          <w:rFonts w:ascii="Times New Roman"/>
          <w:b/>
          <w:kern w:val="0"/>
          <w:szCs w:val="20"/>
          <w:lang w:val="en-GB" w:eastAsia="en-US"/>
        </w:rPr>
        <w:t>) Scenario C with eDRX of 327.68s</w:t>
      </w:r>
    </w:p>
    <w:p w14:paraId="700A16E2" w14:textId="7A2BC0E4" w:rsidR="00D851F0" w:rsidRDefault="00D851F0" w:rsidP="00D851F0">
      <w:pPr>
        <w:pStyle w:val="Caption"/>
        <w:jc w:val="center"/>
        <w:rPr>
          <w:b w:val="0"/>
          <w:sz w:val="22"/>
          <w:szCs w:val="22"/>
        </w:rPr>
      </w:pPr>
      <w:bookmarkStart w:id="6" w:name="_Ref490164436"/>
      <w:r>
        <w:t xml:space="preserve">Figure </w:t>
      </w:r>
      <w:bookmarkEnd w:id="6"/>
      <w:r w:rsidR="00843662">
        <w:t>7</w:t>
      </w:r>
      <w:r>
        <w:t xml:space="preserve">: Power savings </w:t>
      </w:r>
      <w:r w:rsidR="00465EB1">
        <w:t xml:space="preserve">for </w:t>
      </w:r>
      <w:r>
        <w:t xml:space="preserve">Scenario B and </w:t>
      </w:r>
      <w:r w:rsidR="00BA50D0">
        <w:t xml:space="preserve">Scenario </w:t>
      </w:r>
      <w:r>
        <w:t>C</w:t>
      </w:r>
    </w:p>
    <w:p w14:paraId="4293DE2E" w14:textId="77777777" w:rsidR="00D851F0" w:rsidRDefault="00D851F0" w:rsidP="00D851F0">
      <w:pPr>
        <w:rPr>
          <w:rFonts w:ascii="Times New Roman"/>
          <w:snapToGrid w:val="0"/>
          <w:kern w:val="0"/>
          <w:sz w:val="22"/>
          <w:szCs w:val="22"/>
          <w:lang w:val="en-GB"/>
        </w:rPr>
      </w:pPr>
    </w:p>
    <w:p w14:paraId="2F6E9D3D" w14:textId="72EB224A" w:rsidR="007654CB" w:rsidRDefault="00550A05" w:rsidP="00BE1DD7">
      <w:pPr>
        <w:jc w:val="center"/>
        <w:rPr>
          <w:rFonts w:ascii="Times New Roman"/>
          <w:snapToGrid w:val="0"/>
          <w:kern w:val="0"/>
          <w:sz w:val="22"/>
          <w:szCs w:val="22"/>
          <w:lang w:val="en-GB"/>
        </w:rPr>
      </w:pPr>
      <w:r w:rsidRPr="00550A05">
        <w:rPr>
          <w:noProof/>
        </w:rPr>
        <w:drawing>
          <wp:inline distT="0" distB="0" distL="0" distR="0" wp14:anchorId="418F6B17" wp14:editId="661D19AF">
            <wp:extent cx="4305300" cy="221053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321803" cy="2219004"/>
                    </a:xfrm>
                    <a:prstGeom prst="rect">
                      <a:avLst/>
                    </a:prstGeom>
                  </pic:spPr>
                </pic:pic>
              </a:graphicData>
            </a:graphic>
          </wp:inline>
        </w:drawing>
      </w:r>
    </w:p>
    <w:p w14:paraId="7D9397DE" w14:textId="2EB71FA7" w:rsidR="006652C7" w:rsidRDefault="0014468B" w:rsidP="006652C7">
      <w:pPr>
        <w:pStyle w:val="Caption"/>
        <w:jc w:val="center"/>
        <w:rPr>
          <w:b w:val="0"/>
          <w:sz w:val="22"/>
          <w:szCs w:val="22"/>
        </w:rPr>
      </w:pPr>
      <w:r>
        <w:t>Figure 8</w:t>
      </w:r>
      <w:r w:rsidR="006652C7">
        <w:t xml:space="preserve">: </w:t>
      </w:r>
      <w:r w:rsidR="008E250A">
        <w:t xml:space="preserve">Power consumption breakdown for Scenario </w:t>
      </w:r>
      <w:r w:rsidR="00F5544C">
        <w:t>B</w:t>
      </w:r>
      <w:r w:rsidR="008E250A">
        <w:t xml:space="preserve"> of </w:t>
      </w:r>
      <w:r w:rsidR="00F5544C">
        <w:t>20.48</w:t>
      </w:r>
      <w:r w:rsidR="008E250A">
        <w:t xml:space="preserve">s </w:t>
      </w:r>
      <w:r w:rsidR="00F5544C">
        <w:t>e</w:t>
      </w:r>
      <w:r w:rsidR="008E250A">
        <w:t>DRX with R</w:t>
      </w:r>
      <w:r w:rsidR="008E250A" w:rsidRPr="003E56B0">
        <w:rPr>
          <w:vertAlign w:val="subscript"/>
        </w:rPr>
        <w:t>max</w:t>
      </w:r>
      <w:r w:rsidR="008E250A">
        <w:t>=1024</w:t>
      </w:r>
    </w:p>
    <w:p w14:paraId="6803159E" w14:textId="5314CC3D" w:rsidR="006652C7" w:rsidRDefault="006652C7" w:rsidP="00783D76">
      <w:pPr>
        <w:rPr>
          <w:rFonts w:ascii="Times New Roman"/>
          <w:snapToGrid w:val="0"/>
          <w:kern w:val="0"/>
          <w:sz w:val="22"/>
          <w:szCs w:val="22"/>
          <w:lang w:val="en-GB"/>
        </w:rPr>
      </w:pPr>
    </w:p>
    <w:p w14:paraId="52022472" w14:textId="69227983" w:rsidR="00783D76" w:rsidRDefault="00783D76" w:rsidP="00783D76">
      <w:pPr>
        <w:pStyle w:val="LGTdoc1"/>
        <w:spacing w:beforeLines="0" w:before="120" w:after="220" w:afterAutospacing="0"/>
        <w:rPr>
          <w:sz w:val="22"/>
          <w:szCs w:val="22"/>
        </w:rPr>
      </w:pPr>
      <w:r>
        <w:rPr>
          <w:sz w:val="22"/>
          <w:szCs w:val="22"/>
          <w:u w:val="single"/>
        </w:rPr>
        <w:t>Observation 6</w:t>
      </w:r>
      <w:r w:rsidRPr="00DF2DE1">
        <w:rPr>
          <w:sz w:val="22"/>
          <w:szCs w:val="22"/>
          <w:u w:val="single"/>
        </w:rPr>
        <w:t>:</w:t>
      </w:r>
      <w:r>
        <w:rPr>
          <w:sz w:val="22"/>
          <w:szCs w:val="22"/>
        </w:rPr>
        <w:t xml:space="preserve"> </w:t>
      </w:r>
      <w:r w:rsidR="00A62E1E">
        <w:rPr>
          <w:sz w:val="22"/>
          <w:szCs w:val="22"/>
        </w:rPr>
        <w:t>In case of eDRX, t</w:t>
      </w:r>
      <w:r>
        <w:rPr>
          <w:sz w:val="22"/>
          <w:szCs w:val="22"/>
        </w:rPr>
        <w:t xml:space="preserve">he WUS power saving gain is </w:t>
      </w:r>
      <w:r w:rsidR="00A62E1E">
        <w:rPr>
          <w:sz w:val="22"/>
          <w:szCs w:val="22"/>
        </w:rPr>
        <w:t>still significant</w:t>
      </w:r>
      <w:r>
        <w:rPr>
          <w:sz w:val="22"/>
          <w:szCs w:val="22"/>
        </w:rPr>
        <w:t xml:space="preserve"> for larger value of R</w:t>
      </w:r>
      <w:r w:rsidRPr="003E56B0">
        <w:rPr>
          <w:sz w:val="22"/>
          <w:szCs w:val="22"/>
          <w:vertAlign w:val="subscript"/>
        </w:rPr>
        <w:t>max</w:t>
      </w:r>
      <w:r>
        <w:rPr>
          <w:sz w:val="22"/>
          <w:szCs w:val="22"/>
        </w:rPr>
        <w:t xml:space="preserve"> corresponding to higher MCL. On the other hand, the percentage saving is proportional to </w:t>
      </w:r>
      <w:r w:rsidR="00A62E1E">
        <w:rPr>
          <w:sz w:val="22"/>
          <w:szCs w:val="22"/>
        </w:rPr>
        <w:t>PTW: smaller PTW leads to less power saving</w:t>
      </w:r>
      <w:r>
        <w:rPr>
          <w:sz w:val="22"/>
          <w:szCs w:val="22"/>
        </w:rPr>
        <w:t>.</w:t>
      </w:r>
    </w:p>
    <w:p w14:paraId="2B7A7B54" w14:textId="67E4839C" w:rsidR="00843662" w:rsidRPr="00027768" w:rsidRDefault="00843662" w:rsidP="00843662">
      <w:pPr>
        <w:pStyle w:val="LGTdoc1"/>
        <w:numPr>
          <w:ilvl w:val="1"/>
          <w:numId w:val="13"/>
        </w:numPr>
        <w:spacing w:beforeLines="0" w:before="120" w:after="220" w:afterAutospacing="0"/>
        <w:ind w:left="360" w:hanging="360"/>
        <w:rPr>
          <w:rFonts w:ascii="Arial" w:hAnsi="Arial" w:cs="Arial"/>
          <w:lang w:val="en-US"/>
        </w:rPr>
      </w:pPr>
      <w:r>
        <w:rPr>
          <w:rFonts w:ascii="Arial" w:hAnsi="Arial" w:cs="Arial"/>
          <w:lang w:val="en-US"/>
        </w:rPr>
        <w:t>Simulation results summary</w:t>
      </w:r>
    </w:p>
    <w:p w14:paraId="5FEC3383" w14:textId="3478C756" w:rsidR="00783D76" w:rsidRDefault="00A62E1E" w:rsidP="00D7323B">
      <w:pPr>
        <w:pStyle w:val="LGTdoc1"/>
        <w:spacing w:before="120" w:after="120" w:afterAutospacing="0"/>
        <w:ind w:firstLine="360"/>
        <w:rPr>
          <w:b w:val="0"/>
          <w:sz w:val="22"/>
          <w:szCs w:val="22"/>
        </w:rPr>
      </w:pPr>
      <w:r>
        <w:rPr>
          <w:b w:val="0"/>
          <w:sz w:val="22"/>
          <w:szCs w:val="22"/>
        </w:rPr>
        <w:t>Based on results shown in Section 4.1 and 4.2,</w:t>
      </w:r>
      <w:r w:rsidRPr="00C666FA">
        <w:rPr>
          <w:b w:val="0"/>
          <w:sz w:val="22"/>
          <w:szCs w:val="22"/>
        </w:rPr>
        <w:t xml:space="preserve"> </w:t>
      </w:r>
      <w:r>
        <w:rPr>
          <w:b w:val="0"/>
          <w:sz w:val="22"/>
          <w:szCs w:val="22"/>
        </w:rPr>
        <w:t>the power saving benef</w:t>
      </w:r>
      <w:r w:rsidR="003839F2">
        <w:rPr>
          <w:b w:val="0"/>
          <w:sz w:val="22"/>
          <w:szCs w:val="22"/>
        </w:rPr>
        <w:t>its of wake</w:t>
      </w:r>
      <w:r>
        <w:rPr>
          <w:b w:val="0"/>
          <w:sz w:val="22"/>
          <w:szCs w:val="22"/>
        </w:rPr>
        <w:t xml:space="preserve">up signalling is evident for idle mode DRX and eDRX. Note again that above analyses are based on </w:t>
      </w:r>
      <w:r w:rsidR="00C54BD5">
        <w:rPr>
          <w:b w:val="0"/>
          <w:sz w:val="22"/>
          <w:szCs w:val="22"/>
        </w:rPr>
        <w:t>no PDSCH power</w:t>
      </w:r>
      <w:r>
        <w:rPr>
          <w:b w:val="0"/>
          <w:sz w:val="22"/>
          <w:szCs w:val="22"/>
        </w:rPr>
        <w:t xml:space="preserve"> but we expect the conclusion to generally hold true even for realistic paging rate, which would be low according to analysis in </w:t>
      </w:r>
      <w:r>
        <w:rPr>
          <w:b w:val="0"/>
          <w:sz w:val="22"/>
          <w:szCs w:val="22"/>
        </w:rPr>
        <w:fldChar w:fldCharType="begin"/>
      </w:r>
      <w:r>
        <w:rPr>
          <w:b w:val="0"/>
          <w:sz w:val="22"/>
          <w:szCs w:val="22"/>
        </w:rPr>
        <w:instrText xml:space="preserve"> REF _Ref490226588 \r \h </w:instrText>
      </w:r>
      <w:r>
        <w:rPr>
          <w:b w:val="0"/>
          <w:sz w:val="22"/>
          <w:szCs w:val="22"/>
        </w:rPr>
      </w:r>
      <w:r>
        <w:rPr>
          <w:b w:val="0"/>
          <w:sz w:val="22"/>
          <w:szCs w:val="22"/>
        </w:rPr>
        <w:fldChar w:fldCharType="separate"/>
      </w:r>
      <w:r>
        <w:rPr>
          <w:b w:val="0"/>
          <w:sz w:val="22"/>
          <w:szCs w:val="22"/>
        </w:rPr>
        <w:t>[</w:t>
      </w:r>
      <w:r w:rsidR="00694AF1">
        <w:rPr>
          <w:b w:val="0"/>
          <w:sz w:val="22"/>
          <w:szCs w:val="22"/>
        </w:rPr>
        <w:t>4</w:t>
      </w:r>
      <w:r>
        <w:rPr>
          <w:b w:val="0"/>
          <w:sz w:val="22"/>
          <w:szCs w:val="22"/>
        </w:rPr>
        <w:t>]</w:t>
      </w:r>
      <w:r>
        <w:rPr>
          <w:b w:val="0"/>
          <w:sz w:val="22"/>
          <w:szCs w:val="22"/>
        </w:rPr>
        <w:fldChar w:fldCharType="end"/>
      </w:r>
      <w:r>
        <w:rPr>
          <w:b w:val="0"/>
          <w:sz w:val="22"/>
          <w:szCs w:val="22"/>
        </w:rPr>
        <w:t>.</w:t>
      </w:r>
    </w:p>
    <w:p w14:paraId="707A277A" w14:textId="5DF49026" w:rsidR="00CE7488" w:rsidRPr="0014468B" w:rsidRDefault="00CE7488" w:rsidP="00CE7488">
      <w:pPr>
        <w:pStyle w:val="LGTdoc1"/>
        <w:spacing w:before="120" w:after="120" w:afterAutospacing="0"/>
        <w:rPr>
          <w:sz w:val="22"/>
          <w:szCs w:val="22"/>
        </w:rPr>
      </w:pPr>
      <w:r w:rsidRPr="0014468B">
        <w:rPr>
          <w:sz w:val="22"/>
          <w:szCs w:val="22"/>
          <w:u w:val="single"/>
        </w:rPr>
        <w:t>Observation 7:</w:t>
      </w:r>
      <w:r w:rsidRPr="0014468B">
        <w:rPr>
          <w:sz w:val="22"/>
          <w:szCs w:val="22"/>
        </w:rPr>
        <w:t xml:space="preserve"> </w:t>
      </w:r>
      <w:r w:rsidR="0014468B" w:rsidRPr="0014468B">
        <w:rPr>
          <w:sz w:val="22"/>
          <w:szCs w:val="22"/>
        </w:rPr>
        <w:t>T</w:t>
      </w:r>
      <w:r w:rsidRPr="0014468B">
        <w:rPr>
          <w:sz w:val="22"/>
          <w:szCs w:val="22"/>
        </w:rPr>
        <w:t>h</w:t>
      </w:r>
      <w:r w:rsidR="003839F2" w:rsidRPr="0014468B">
        <w:rPr>
          <w:sz w:val="22"/>
          <w:szCs w:val="22"/>
        </w:rPr>
        <w:t xml:space="preserve">e power saving </w:t>
      </w:r>
      <w:r w:rsidR="0014468B" w:rsidRPr="0014468B">
        <w:rPr>
          <w:sz w:val="22"/>
          <w:szCs w:val="22"/>
        </w:rPr>
        <w:t>gain</w:t>
      </w:r>
      <w:r w:rsidR="003839F2" w:rsidRPr="0014468B">
        <w:rPr>
          <w:sz w:val="22"/>
          <w:szCs w:val="22"/>
        </w:rPr>
        <w:t xml:space="preserve"> of </w:t>
      </w:r>
      <w:r w:rsidR="0014468B" w:rsidRPr="0014468B">
        <w:rPr>
          <w:sz w:val="22"/>
          <w:szCs w:val="22"/>
        </w:rPr>
        <w:t xml:space="preserve">WUS </w:t>
      </w:r>
      <w:r w:rsidRPr="0014468B">
        <w:rPr>
          <w:sz w:val="22"/>
          <w:szCs w:val="22"/>
        </w:rPr>
        <w:t>is evident for idle mode DRX and eDRX.</w:t>
      </w:r>
    </w:p>
    <w:p w14:paraId="77095D0E" w14:textId="54D723BB" w:rsidR="00843662" w:rsidRPr="0014468B" w:rsidRDefault="00843662" w:rsidP="00843662">
      <w:pPr>
        <w:pStyle w:val="Caption"/>
        <w:keepNext/>
        <w:ind w:left="425"/>
        <w:jc w:val="center"/>
      </w:pPr>
      <w:r w:rsidRPr="0014468B">
        <w:t xml:space="preserve">Table </w:t>
      </w:r>
      <w:r w:rsidR="00D7323B" w:rsidRPr="0014468B">
        <w:t>3</w:t>
      </w:r>
      <w:r w:rsidRPr="0014468B">
        <w:t>: Power saving gain</w:t>
      </w:r>
    </w:p>
    <w:tbl>
      <w:tblPr>
        <w:tblStyle w:val="TableGrid"/>
        <w:tblW w:w="0" w:type="auto"/>
        <w:jc w:val="center"/>
        <w:tblLook w:val="04A0" w:firstRow="1" w:lastRow="0" w:firstColumn="1" w:lastColumn="0" w:noHBand="0" w:noVBand="1"/>
      </w:tblPr>
      <w:tblGrid>
        <w:gridCol w:w="2245"/>
        <w:gridCol w:w="942"/>
        <w:gridCol w:w="1218"/>
        <w:gridCol w:w="1265"/>
      </w:tblGrid>
      <w:tr w:rsidR="00843662" w:rsidRPr="0014468B" w14:paraId="1AF199B5" w14:textId="77777777" w:rsidTr="00843662">
        <w:trPr>
          <w:jc w:val="center"/>
        </w:trPr>
        <w:tc>
          <w:tcPr>
            <w:tcW w:w="2245" w:type="dxa"/>
            <w:vAlign w:val="center"/>
          </w:tcPr>
          <w:p w14:paraId="187CC241" w14:textId="46AC95AE" w:rsidR="00843662" w:rsidRPr="0014468B" w:rsidRDefault="00843662" w:rsidP="0014468B">
            <w:pPr>
              <w:pStyle w:val="LGTdoc1"/>
              <w:spacing w:beforeLines="0" w:after="0" w:afterAutospacing="0"/>
              <w:jc w:val="center"/>
              <w:rPr>
                <w:sz w:val="22"/>
                <w:szCs w:val="22"/>
              </w:rPr>
            </w:pPr>
            <w:r w:rsidRPr="0014468B">
              <w:rPr>
                <w:sz w:val="22"/>
                <w:szCs w:val="22"/>
              </w:rPr>
              <w:t>Scenario</w:t>
            </w:r>
          </w:p>
        </w:tc>
        <w:tc>
          <w:tcPr>
            <w:tcW w:w="942" w:type="dxa"/>
            <w:vAlign w:val="center"/>
          </w:tcPr>
          <w:p w14:paraId="0535023F" w14:textId="65F70A74" w:rsidR="00843662" w:rsidRPr="0014468B" w:rsidRDefault="00843662" w:rsidP="0014468B">
            <w:pPr>
              <w:pStyle w:val="LGTdoc1"/>
              <w:spacing w:beforeLines="0" w:after="0" w:afterAutospacing="0"/>
              <w:jc w:val="center"/>
              <w:rPr>
                <w:sz w:val="22"/>
                <w:szCs w:val="22"/>
              </w:rPr>
            </w:pPr>
            <w:r w:rsidRPr="0014468B">
              <w:rPr>
                <w:sz w:val="22"/>
                <w:szCs w:val="22"/>
              </w:rPr>
              <w:t>A</w:t>
            </w:r>
          </w:p>
        </w:tc>
        <w:tc>
          <w:tcPr>
            <w:tcW w:w="1218" w:type="dxa"/>
            <w:vAlign w:val="center"/>
          </w:tcPr>
          <w:p w14:paraId="5DA3DB10" w14:textId="5158E09A" w:rsidR="00843662" w:rsidRPr="0014468B" w:rsidRDefault="00843662" w:rsidP="0014468B">
            <w:pPr>
              <w:pStyle w:val="LGTdoc1"/>
              <w:spacing w:beforeLines="0" w:after="0" w:afterAutospacing="0"/>
              <w:jc w:val="center"/>
              <w:rPr>
                <w:sz w:val="22"/>
                <w:szCs w:val="22"/>
              </w:rPr>
            </w:pPr>
            <w:r w:rsidRPr="0014468B">
              <w:rPr>
                <w:sz w:val="22"/>
                <w:szCs w:val="22"/>
              </w:rPr>
              <w:t>B</w:t>
            </w:r>
          </w:p>
        </w:tc>
        <w:tc>
          <w:tcPr>
            <w:tcW w:w="1265" w:type="dxa"/>
            <w:vAlign w:val="center"/>
          </w:tcPr>
          <w:p w14:paraId="7217ED25" w14:textId="59AD5354" w:rsidR="00843662" w:rsidRPr="0014468B" w:rsidRDefault="00843662" w:rsidP="0014468B">
            <w:pPr>
              <w:pStyle w:val="LGTdoc1"/>
              <w:spacing w:beforeLines="0" w:after="0" w:afterAutospacing="0"/>
              <w:jc w:val="center"/>
              <w:rPr>
                <w:sz w:val="22"/>
                <w:szCs w:val="22"/>
              </w:rPr>
            </w:pPr>
            <w:r w:rsidRPr="0014468B">
              <w:rPr>
                <w:sz w:val="22"/>
                <w:szCs w:val="22"/>
              </w:rPr>
              <w:t>C</w:t>
            </w:r>
          </w:p>
        </w:tc>
      </w:tr>
      <w:tr w:rsidR="00843662" w:rsidRPr="0014468B" w14:paraId="4D6F3CC9" w14:textId="77777777" w:rsidTr="00843662">
        <w:trPr>
          <w:jc w:val="center"/>
        </w:trPr>
        <w:tc>
          <w:tcPr>
            <w:tcW w:w="2245" w:type="dxa"/>
            <w:vAlign w:val="center"/>
          </w:tcPr>
          <w:p w14:paraId="41A27292" w14:textId="6962A01E" w:rsidR="00843662" w:rsidRPr="0014468B" w:rsidRDefault="00843662" w:rsidP="00843662">
            <w:pPr>
              <w:pStyle w:val="LGTdoc1"/>
              <w:spacing w:beforeLines="0" w:after="0" w:afterAutospacing="0"/>
              <w:rPr>
                <w:sz w:val="22"/>
                <w:szCs w:val="22"/>
              </w:rPr>
            </w:pPr>
            <w:r w:rsidRPr="0014468B">
              <w:rPr>
                <w:sz w:val="22"/>
                <w:szCs w:val="22"/>
              </w:rPr>
              <w:t>eDRX cycle [s]</w:t>
            </w:r>
          </w:p>
        </w:tc>
        <w:tc>
          <w:tcPr>
            <w:tcW w:w="942" w:type="dxa"/>
            <w:vAlign w:val="center"/>
          </w:tcPr>
          <w:p w14:paraId="10121F43" w14:textId="07A5A09A" w:rsidR="00843662" w:rsidRPr="0014468B" w:rsidRDefault="00843662" w:rsidP="00843662">
            <w:pPr>
              <w:pStyle w:val="LGTdoc1"/>
              <w:spacing w:beforeLines="0" w:after="0" w:afterAutospacing="0"/>
              <w:jc w:val="center"/>
              <w:rPr>
                <w:sz w:val="22"/>
                <w:szCs w:val="22"/>
              </w:rPr>
            </w:pPr>
            <w:r w:rsidRPr="0014468B">
              <w:rPr>
                <w:sz w:val="22"/>
                <w:szCs w:val="22"/>
              </w:rPr>
              <w:t>-</w:t>
            </w:r>
          </w:p>
        </w:tc>
        <w:tc>
          <w:tcPr>
            <w:tcW w:w="1218" w:type="dxa"/>
            <w:vAlign w:val="center"/>
          </w:tcPr>
          <w:p w14:paraId="2246071D" w14:textId="780EF787" w:rsidR="00843662" w:rsidRPr="0014468B" w:rsidRDefault="00843662" w:rsidP="00843662">
            <w:pPr>
              <w:pStyle w:val="LGTdoc1"/>
              <w:spacing w:beforeLines="0" w:after="0" w:afterAutospacing="0"/>
              <w:jc w:val="center"/>
              <w:rPr>
                <w:sz w:val="22"/>
                <w:szCs w:val="22"/>
              </w:rPr>
            </w:pPr>
            <w:r w:rsidRPr="0014468B">
              <w:rPr>
                <w:sz w:val="22"/>
                <w:szCs w:val="22"/>
              </w:rPr>
              <w:t>20.48</w:t>
            </w:r>
          </w:p>
        </w:tc>
        <w:tc>
          <w:tcPr>
            <w:tcW w:w="1265" w:type="dxa"/>
            <w:vAlign w:val="center"/>
          </w:tcPr>
          <w:p w14:paraId="738B98BB" w14:textId="713AF019" w:rsidR="00843662" w:rsidRPr="0014468B" w:rsidRDefault="00843662" w:rsidP="00843662">
            <w:pPr>
              <w:pStyle w:val="LGTdoc1"/>
              <w:spacing w:beforeLines="0" w:after="0" w:afterAutospacing="0"/>
              <w:jc w:val="center"/>
              <w:rPr>
                <w:sz w:val="22"/>
                <w:szCs w:val="22"/>
              </w:rPr>
            </w:pPr>
            <w:r w:rsidRPr="0014468B">
              <w:rPr>
                <w:sz w:val="22"/>
                <w:szCs w:val="22"/>
              </w:rPr>
              <w:t>327.68</w:t>
            </w:r>
          </w:p>
        </w:tc>
      </w:tr>
      <w:tr w:rsidR="00843662" w:rsidRPr="0014468B" w14:paraId="4D345276" w14:textId="77777777" w:rsidTr="00843662">
        <w:trPr>
          <w:jc w:val="center"/>
        </w:trPr>
        <w:tc>
          <w:tcPr>
            <w:tcW w:w="2245" w:type="dxa"/>
            <w:vAlign w:val="center"/>
          </w:tcPr>
          <w:p w14:paraId="3F7BD8CA" w14:textId="7D19EB3C" w:rsidR="00843662" w:rsidRPr="0014468B" w:rsidRDefault="00843662" w:rsidP="00843662">
            <w:pPr>
              <w:pStyle w:val="LGTdoc1"/>
              <w:spacing w:beforeLines="0" w:after="0" w:afterAutospacing="0"/>
              <w:rPr>
                <w:sz w:val="22"/>
                <w:szCs w:val="22"/>
              </w:rPr>
            </w:pPr>
            <w:r w:rsidRPr="0014468B">
              <w:rPr>
                <w:sz w:val="22"/>
                <w:szCs w:val="22"/>
              </w:rPr>
              <w:t>DRX cycle [s]</w:t>
            </w:r>
          </w:p>
        </w:tc>
        <w:tc>
          <w:tcPr>
            <w:tcW w:w="942" w:type="dxa"/>
            <w:vAlign w:val="center"/>
          </w:tcPr>
          <w:p w14:paraId="0D389B32" w14:textId="66625C3F" w:rsidR="00843662" w:rsidRPr="0014468B" w:rsidRDefault="00843662" w:rsidP="00843662">
            <w:pPr>
              <w:pStyle w:val="LGTdoc1"/>
              <w:spacing w:beforeLines="0" w:after="0" w:afterAutospacing="0"/>
              <w:jc w:val="center"/>
              <w:rPr>
                <w:sz w:val="22"/>
                <w:szCs w:val="22"/>
              </w:rPr>
            </w:pPr>
            <w:r w:rsidRPr="0014468B">
              <w:rPr>
                <w:sz w:val="22"/>
                <w:szCs w:val="22"/>
              </w:rPr>
              <w:t>2.56</w:t>
            </w:r>
          </w:p>
        </w:tc>
        <w:tc>
          <w:tcPr>
            <w:tcW w:w="1218" w:type="dxa"/>
            <w:vAlign w:val="center"/>
          </w:tcPr>
          <w:p w14:paraId="4FA69086" w14:textId="6679DC0A" w:rsidR="00843662" w:rsidRPr="0014468B" w:rsidRDefault="00843662" w:rsidP="00843662">
            <w:pPr>
              <w:pStyle w:val="LGTdoc1"/>
              <w:spacing w:beforeLines="0" w:after="0" w:afterAutospacing="0"/>
              <w:jc w:val="center"/>
              <w:rPr>
                <w:sz w:val="22"/>
                <w:szCs w:val="22"/>
              </w:rPr>
            </w:pPr>
            <w:r w:rsidRPr="0014468B">
              <w:rPr>
                <w:sz w:val="22"/>
                <w:szCs w:val="22"/>
              </w:rPr>
              <w:t>1.28</w:t>
            </w:r>
          </w:p>
        </w:tc>
        <w:tc>
          <w:tcPr>
            <w:tcW w:w="1265" w:type="dxa"/>
            <w:vAlign w:val="center"/>
          </w:tcPr>
          <w:p w14:paraId="440349D5" w14:textId="6BFB4ED6" w:rsidR="00843662" w:rsidRPr="0014468B" w:rsidRDefault="00843662" w:rsidP="00843662">
            <w:pPr>
              <w:pStyle w:val="LGTdoc1"/>
              <w:spacing w:beforeLines="0" w:after="0" w:afterAutospacing="0"/>
              <w:jc w:val="center"/>
              <w:rPr>
                <w:sz w:val="22"/>
                <w:szCs w:val="22"/>
              </w:rPr>
            </w:pPr>
            <w:r w:rsidRPr="0014468B">
              <w:rPr>
                <w:sz w:val="22"/>
                <w:szCs w:val="22"/>
              </w:rPr>
              <w:t>1.28</w:t>
            </w:r>
          </w:p>
        </w:tc>
      </w:tr>
      <w:tr w:rsidR="00843662" w:rsidRPr="0014468B" w14:paraId="718CF472" w14:textId="77777777" w:rsidTr="00843662">
        <w:trPr>
          <w:jc w:val="center"/>
        </w:trPr>
        <w:tc>
          <w:tcPr>
            <w:tcW w:w="2245" w:type="dxa"/>
            <w:vAlign w:val="center"/>
          </w:tcPr>
          <w:p w14:paraId="6B4C49CA" w14:textId="230C5477" w:rsidR="00843662" w:rsidRPr="0014468B" w:rsidRDefault="00843662" w:rsidP="00843662">
            <w:pPr>
              <w:pStyle w:val="LGTdoc1"/>
              <w:spacing w:beforeLines="0" w:after="0" w:afterAutospacing="0"/>
              <w:rPr>
                <w:sz w:val="22"/>
                <w:szCs w:val="22"/>
              </w:rPr>
            </w:pPr>
            <w:r w:rsidRPr="0014468B">
              <w:rPr>
                <w:sz w:val="22"/>
                <w:szCs w:val="22"/>
              </w:rPr>
              <w:t>#POs/PTW</w:t>
            </w:r>
          </w:p>
        </w:tc>
        <w:tc>
          <w:tcPr>
            <w:tcW w:w="942" w:type="dxa"/>
            <w:vAlign w:val="center"/>
          </w:tcPr>
          <w:p w14:paraId="68B7AAD0" w14:textId="2B11224A" w:rsidR="00843662" w:rsidRPr="0014468B" w:rsidRDefault="00843662" w:rsidP="00843662">
            <w:pPr>
              <w:pStyle w:val="LGTdoc1"/>
              <w:spacing w:beforeLines="0" w:after="0" w:afterAutospacing="0"/>
              <w:jc w:val="center"/>
              <w:rPr>
                <w:sz w:val="22"/>
                <w:szCs w:val="22"/>
              </w:rPr>
            </w:pPr>
            <w:r w:rsidRPr="0014468B">
              <w:rPr>
                <w:sz w:val="22"/>
                <w:szCs w:val="22"/>
              </w:rPr>
              <w:t>1</w:t>
            </w:r>
          </w:p>
        </w:tc>
        <w:tc>
          <w:tcPr>
            <w:tcW w:w="1218" w:type="dxa"/>
            <w:vAlign w:val="center"/>
          </w:tcPr>
          <w:p w14:paraId="6920E512" w14:textId="4B5D282E" w:rsidR="00843662" w:rsidRPr="0014468B" w:rsidRDefault="00843662" w:rsidP="00843662">
            <w:pPr>
              <w:pStyle w:val="LGTdoc1"/>
              <w:spacing w:beforeLines="0" w:after="0" w:afterAutospacing="0"/>
              <w:jc w:val="center"/>
              <w:rPr>
                <w:sz w:val="22"/>
                <w:szCs w:val="22"/>
              </w:rPr>
            </w:pPr>
            <w:r w:rsidRPr="0014468B">
              <w:rPr>
                <w:sz w:val="22"/>
                <w:szCs w:val="22"/>
              </w:rPr>
              <w:t>4</w:t>
            </w:r>
          </w:p>
        </w:tc>
        <w:tc>
          <w:tcPr>
            <w:tcW w:w="1265" w:type="dxa"/>
            <w:vAlign w:val="center"/>
          </w:tcPr>
          <w:p w14:paraId="2E00D8E1" w14:textId="4FDB487F" w:rsidR="00843662" w:rsidRPr="0014468B" w:rsidRDefault="00843662" w:rsidP="00843662">
            <w:pPr>
              <w:pStyle w:val="LGTdoc1"/>
              <w:spacing w:beforeLines="0" w:after="0" w:afterAutospacing="0"/>
              <w:jc w:val="center"/>
              <w:rPr>
                <w:sz w:val="22"/>
                <w:szCs w:val="22"/>
              </w:rPr>
            </w:pPr>
            <w:r w:rsidRPr="0014468B">
              <w:rPr>
                <w:sz w:val="22"/>
                <w:szCs w:val="22"/>
              </w:rPr>
              <w:t>4</w:t>
            </w:r>
          </w:p>
        </w:tc>
      </w:tr>
      <w:tr w:rsidR="00843662" w:rsidRPr="0014468B" w14:paraId="65E8CF7A" w14:textId="77777777" w:rsidTr="00843662">
        <w:trPr>
          <w:jc w:val="center"/>
        </w:trPr>
        <w:tc>
          <w:tcPr>
            <w:tcW w:w="2245" w:type="dxa"/>
          </w:tcPr>
          <w:p w14:paraId="6FF9374A" w14:textId="77777777" w:rsidR="00843662" w:rsidRPr="0014468B" w:rsidRDefault="00843662" w:rsidP="00843662">
            <w:pPr>
              <w:pStyle w:val="LGTdoc1"/>
              <w:spacing w:beforeLines="0" w:after="0" w:afterAutospacing="0"/>
              <w:rPr>
                <w:sz w:val="22"/>
                <w:szCs w:val="22"/>
              </w:rPr>
            </w:pPr>
            <w:r w:rsidRPr="0014468B">
              <w:rPr>
                <w:sz w:val="22"/>
                <w:szCs w:val="22"/>
              </w:rPr>
              <w:t>Power saving gain</w:t>
            </w:r>
          </w:p>
          <w:p w14:paraId="478AA8E8" w14:textId="2DF55044" w:rsidR="00843662" w:rsidRPr="0014468B" w:rsidRDefault="00843662" w:rsidP="00843662">
            <w:pPr>
              <w:pStyle w:val="LGTdoc1"/>
              <w:spacing w:beforeLines="0" w:after="0" w:afterAutospacing="0"/>
              <w:rPr>
                <w:sz w:val="22"/>
                <w:szCs w:val="22"/>
              </w:rPr>
            </w:pPr>
            <w:r w:rsidRPr="0014468B">
              <w:rPr>
                <w:sz w:val="22"/>
                <w:szCs w:val="22"/>
              </w:rPr>
              <w:t>(R</w:t>
            </w:r>
            <w:r w:rsidRPr="0014468B">
              <w:rPr>
                <w:sz w:val="22"/>
                <w:szCs w:val="22"/>
                <w:vertAlign w:val="subscript"/>
              </w:rPr>
              <w:t>max</w:t>
            </w:r>
            <w:r w:rsidRPr="0014468B">
              <w:rPr>
                <w:sz w:val="22"/>
                <w:szCs w:val="22"/>
              </w:rPr>
              <w:t>=1024)</w:t>
            </w:r>
          </w:p>
        </w:tc>
        <w:tc>
          <w:tcPr>
            <w:tcW w:w="942" w:type="dxa"/>
          </w:tcPr>
          <w:p w14:paraId="2D7EB0E9" w14:textId="1E10EF4D" w:rsidR="00843662" w:rsidRPr="0014468B" w:rsidRDefault="00843662" w:rsidP="00843662">
            <w:pPr>
              <w:pStyle w:val="LGTdoc1"/>
              <w:spacing w:beforeLines="0" w:after="0" w:afterAutospacing="0"/>
              <w:jc w:val="center"/>
              <w:rPr>
                <w:sz w:val="22"/>
                <w:szCs w:val="22"/>
              </w:rPr>
            </w:pPr>
            <w:r w:rsidRPr="0014468B">
              <w:rPr>
                <w:sz w:val="22"/>
                <w:szCs w:val="22"/>
              </w:rPr>
              <w:t>7</w:t>
            </w:r>
            <w:r w:rsidR="007873B4" w:rsidRPr="0014468B">
              <w:rPr>
                <w:sz w:val="22"/>
                <w:szCs w:val="22"/>
              </w:rPr>
              <w:t>4</w:t>
            </w:r>
            <w:r w:rsidRPr="0014468B">
              <w:rPr>
                <w:sz w:val="22"/>
                <w:szCs w:val="22"/>
              </w:rPr>
              <w:t>%</w:t>
            </w:r>
          </w:p>
        </w:tc>
        <w:tc>
          <w:tcPr>
            <w:tcW w:w="1218" w:type="dxa"/>
          </w:tcPr>
          <w:p w14:paraId="7055B24F" w14:textId="200B1953" w:rsidR="00843662" w:rsidRPr="0014468B" w:rsidRDefault="008D2CCD" w:rsidP="00843662">
            <w:pPr>
              <w:pStyle w:val="LGTdoc1"/>
              <w:spacing w:beforeLines="0" w:after="0" w:afterAutospacing="0"/>
              <w:jc w:val="center"/>
              <w:rPr>
                <w:sz w:val="22"/>
                <w:szCs w:val="22"/>
              </w:rPr>
            </w:pPr>
            <w:r w:rsidRPr="0014468B">
              <w:rPr>
                <w:sz w:val="22"/>
                <w:szCs w:val="22"/>
              </w:rPr>
              <w:t>57</w:t>
            </w:r>
            <w:r w:rsidR="00843662" w:rsidRPr="0014468B">
              <w:rPr>
                <w:sz w:val="22"/>
                <w:szCs w:val="22"/>
              </w:rPr>
              <w:t>%</w:t>
            </w:r>
          </w:p>
        </w:tc>
        <w:tc>
          <w:tcPr>
            <w:tcW w:w="1265" w:type="dxa"/>
          </w:tcPr>
          <w:p w14:paraId="22A66E79" w14:textId="4518DF5D" w:rsidR="00843662" w:rsidRPr="0014468B" w:rsidRDefault="00843662" w:rsidP="00843662">
            <w:pPr>
              <w:pStyle w:val="LGTdoc1"/>
              <w:spacing w:beforeLines="0" w:after="0" w:afterAutospacing="0"/>
              <w:jc w:val="center"/>
              <w:rPr>
                <w:sz w:val="22"/>
                <w:szCs w:val="22"/>
              </w:rPr>
            </w:pPr>
            <w:r w:rsidRPr="0014468B">
              <w:rPr>
                <w:sz w:val="22"/>
                <w:szCs w:val="22"/>
              </w:rPr>
              <w:t>5</w:t>
            </w:r>
            <w:r w:rsidR="00550A05" w:rsidRPr="0014468B">
              <w:rPr>
                <w:sz w:val="22"/>
                <w:szCs w:val="22"/>
              </w:rPr>
              <w:t>6.5</w:t>
            </w:r>
            <w:r w:rsidRPr="0014468B">
              <w:rPr>
                <w:sz w:val="22"/>
                <w:szCs w:val="22"/>
              </w:rPr>
              <w:t>%</w:t>
            </w:r>
          </w:p>
        </w:tc>
      </w:tr>
    </w:tbl>
    <w:p w14:paraId="43FE2BDF" w14:textId="77777777" w:rsidR="00843662" w:rsidRPr="00A62E1E" w:rsidRDefault="00843662" w:rsidP="00A62E1E">
      <w:pPr>
        <w:pStyle w:val="LGTdoc1"/>
        <w:spacing w:before="120" w:after="120" w:afterAutospacing="0"/>
        <w:rPr>
          <w:b w:val="0"/>
          <w:sz w:val="22"/>
          <w:szCs w:val="22"/>
        </w:rPr>
      </w:pPr>
    </w:p>
    <w:p w14:paraId="76BEA631" w14:textId="77777777" w:rsidR="00A62E1E" w:rsidRPr="007654CB" w:rsidRDefault="00A62E1E" w:rsidP="00783D76">
      <w:pPr>
        <w:rPr>
          <w:rFonts w:ascii="Times New Roman"/>
          <w:snapToGrid w:val="0"/>
          <w:kern w:val="0"/>
          <w:sz w:val="22"/>
          <w:szCs w:val="22"/>
          <w:lang w:val="en-GB"/>
        </w:rPr>
      </w:pPr>
    </w:p>
    <w:p w14:paraId="31F237FF" w14:textId="3AE59685" w:rsidR="00E0528B" w:rsidRPr="00E0528B" w:rsidRDefault="00843662" w:rsidP="00843662">
      <w:pPr>
        <w:pStyle w:val="LGTdoc1"/>
        <w:numPr>
          <w:ilvl w:val="0"/>
          <w:numId w:val="13"/>
        </w:numPr>
        <w:spacing w:beforeLines="0" w:before="120" w:after="220" w:afterAutospacing="0"/>
        <w:rPr>
          <w:rFonts w:ascii="Arial" w:hAnsi="Arial" w:cs="Arial"/>
          <w:lang w:val="en-US"/>
        </w:rPr>
      </w:pPr>
      <w:r>
        <w:rPr>
          <w:rFonts w:ascii="Arial" w:hAnsi="Arial" w:cs="Arial"/>
          <w:lang w:val="en-US"/>
        </w:rPr>
        <w:t>Conclusion</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256CA429" w14:textId="77777777" w:rsidR="009A143A" w:rsidRDefault="009A143A" w:rsidP="009A143A">
      <w:pPr>
        <w:pStyle w:val="LGTdoc1"/>
        <w:spacing w:beforeLines="0" w:before="120" w:after="220" w:afterAutospacing="0"/>
        <w:rPr>
          <w:sz w:val="22"/>
          <w:szCs w:val="22"/>
        </w:rPr>
      </w:pPr>
      <w:bookmarkStart w:id="7" w:name="_Hlk494199753"/>
      <w:r w:rsidRPr="00DF2DE1">
        <w:rPr>
          <w:sz w:val="22"/>
          <w:szCs w:val="22"/>
          <w:u w:val="single"/>
        </w:rPr>
        <w:t>Proposal</w:t>
      </w:r>
      <w:r>
        <w:rPr>
          <w:sz w:val="22"/>
          <w:szCs w:val="22"/>
          <w:u w:val="single"/>
        </w:rPr>
        <w:t xml:space="preserve"> 1</w:t>
      </w:r>
      <w:r w:rsidRPr="00DF2DE1">
        <w:rPr>
          <w:sz w:val="22"/>
          <w:szCs w:val="22"/>
          <w:u w:val="single"/>
        </w:rPr>
        <w:t>:</w:t>
      </w:r>
      <w:r>
        <w:rPr>
          <w:sz w:val="22"/>
          <w:szCs w:val="22"/>
        </w:rPr>
        <w:t xml:space="preserve"> The WUS should convey at least part of the cell ID and UE group ID.</w:t>
      </w:r>
    </w:p>
    <w:p w14:paraId="59E14A97" w14:textId="57CCC86E" w:rsidR="009A143A" w:rsidRPr="009A143A" w:rsidRDefault="009A143A" w:rsidP="0091484D">
      <w:pPr>
        <w:pStyle w:val="LGTdoc1"/>
        <w:spacing w:beforeLines="0" w:before="120" w:after="220" w:afterAutospacing="0"/>
        <w:rPr>
          <w:b w:val="0"/>
          <w:sz w:val="22"/>
          <w:szCs w:val="22"/>
        </w:rPr>
      </w:pPr>
      <w:r w:rsidRPr="009A143A">
        <w:rPr>
          <w:b w:val="0"/>
          <w:sz w:val="22"/>
          <w:szCs w:val="22"/>
        </w:rPr>
        <w:t>According to simulation of WUS detection performance,</w:t>
      </w:r>
    </w:p>
    <w:p w14:paraId="455506BD" w14:textId="77777777" w:rsidR="0014468B" w:rsidRDefault="0014468B" w:rsidP="0014468B">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Under AWGN channel, the </w:t>
      </w:r>
      <w:r w:rsidRPr="00BB5C46">
        <w:rPr>
          <w:sz w:val="22"/>
          <w:szCs w:val="22"/>
        </w:rPr>
        <w:t xml:space="preserve">WUS with </w:t>
      </w:r>
      <w:r>
        <w:rPr>
          <w:sz w:val="22"/>
          <w:szCs w:val="22"/>
        </w:rPr>
        <w:t xml:space="preserve">1 subframe </w:t>
      </w:r>
      <w:r w:rsidRPr="00BB5C46">
        <w:rPr>
          <w:sz w:val="22"/>
          <w:szCs w:val="22"/>
        </w:rPr>
        <w:t>can achieve miss detection&lt;1% while the false alarm is 2%</w:t>
      </w:r>
      <w:r>
        <w:rPr>
          <w:sz w:val="22"/>
          <w:szCs w:val="22"/>
        </w:rPr>
        <w:t xml:space="preserve"> in case of MCL=144/154dB. In case of MCL=164dB, the WUS with 2~3subframe repetitions are needed to satisfy miss detection&lt;1%.</w:t>
      </w:r>
    </w:p>
    <w:bookmarkEnd w:id="7"/>
    <w:p w14:paraId="777F699C" w14:textId="77777777" w:rsidR="0014468B" w:rsidRDefault="0014468B" w:rsidP="0014468B">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The threshold based on random interference and noise shows similar miss/false detection.</w:t>
      </w:r>
    </w:p>
    <w:p w14:paraId="6E0374A3" w14:textId="77777777" w:rsidR="0014468B" w:rsidRDefault="0014468B" w:rsidP="0014468B">
      <w:pPr>
        <w:pStyle w:val="LGTdoc1"/>
        <w:spacing w:beforeLines="0" w:before="120" w:after="220" w:afterAutospacing="0"/>
        <w:rPr>
          <w:sz w:val="22"/>
          <w:szCs w:val="22"/>
        </w:rPr>
      </w:pPr>
      <w:r>
        <w:rPr>
          <w:sz w:val="22"/>
          <w:szCs w:val="22"/>
          <w:u w:val="single"/>
        </w:rPr>
        <w:t>Observation 3</w:t>
      </w:r>
      <w:r w:rsidRPr="00DF2DE1">
        <w:rPr>
          <w:sz w:val="22"/>
          <w:szCs w:val="22"/>
          <w:u w:val="single"/>
        </w:rPr>
        <w:t>:</w:t>
      </w:r>
      <w:r>
        <w:rPr>
          <w:sz w:val="22"/>
          <w:szCs w:val="22"/>
        </w:rPr>
        <w:t xml:space="preserve"> Under fading channel, the </w:t>
      </w:r>
      <w:r w:rsidRPr="00BB5C46">
        <w:rPr>
          <w:sz w:val="22"/>
          <w:szCs w:val="22"/>
        </w:rPr>
        <w:t xml:space="preserve">WUS with </w:t>
      </w:r>
      <w:r>
        <w:rPr>
          <w:sz w:val="22"/>
          <w:szCs w:val="22"/>
        </w:rPr>
        <w:t xml:space="preserve">1 subframe </w:t>
      </w:r>
      <w:r w:rsidRPr="00BB5C46">
        <w:rPr>
          <w:sz w:val="22"/>
          <w:szCs w:val="22"/>
        </w:rPr>
        <w:t>can achieve miss detection&lt;1% while the false alarm is 2%</w:t>
      </w:r>
      <w:r>
        <w:rPr>
          <w:sz w:val="22"/>
          <w:szCs w:val="22"/>
        </w:rPr>
        <w:t xml:space="preserve"> in case of MCL=144dB. In case of MCL=154dB, the WUS with 15subframe repetitions are needed to satisfy miss detection&lt;1%. However, in case of MCL=164dB, the gain by increasing the repetition number is marginal.</w:t>
      </w:r>
    </w:p>
    <w:p w14:paraId="6B096678" w14:textId="77777777" w:rsidR="0014468B" w:rsidRDefault="0014468B" w:rsidP="0014468B">
      <w:pPr>
        <w:pStyle w:val="LGTdoc1"/>
        <w:spacing w:beforeLines="0" w:before="120" w:after="220" w:afterAutospacing="0"/>
        <w:rPr>
          <w:sz w:val="22"/>
          <w:szCs w:val="22"/>
        </w:rPr>
      </w:pPr>
      <w:r>
        <w:rPr>
          <w:sz w:val="22"/>
          <w:szCs w:val="22"/>
          <w:u w:val="single"/>
        </w:rPr>
        <w:t>Observation 4</w:t>
      </w:r>
      <w:r w:rsidRPr="00DF2DE1">
        <w:rPr>
          <w:sz w:val="22"/>
          <w:szCs w:val="22"/>
          <w:u w:val="single"/>
        </w:rPr>
        <w:t>:</w:t>
      </w:r>
      <w:r>
        <w:rPr>
          <w:sz w:val="22"/>
          <w:szCs w:val="22"/>
        </w:rPr>
        <w:t xml:space="preserve"> Thanks to the tx diversity gain by using subframe-by-subframe antenna switching, the </w:t>
      </w:r>
      <w:r w:rsidRPr="00BB5C46">
        <w:rPr>
          <w:sz w:val="22"/>
          <w:szCs w:val="22"/>
        </w:rPr>
        <w:t xml:space="preserve">WUS with </w:t>
      </w:r>
      <w:r>
        <w:rPr>
          <w:sz w:val="22"/>
          <w:szCs w:val="22"/>
        </w:rPr>
        <w:t xml:space="preserve">2 subframes </w:t>
      </w:r>
      <w:r w:rsidRPr="00BB5C46">
        <w:rPr>
          <w:sz w:val="22"/>
          <w:szCs w:val="22"/>
        </w:rPr>
        <w:t xml:space="preserve">can achieve miss detection&lt;1% </w:t>
      </w:r>
      <w:r>
        <w:rPr>
          <w:sz w:val="22"/>
          <w:szCs w:val="22"/>
        </w:rPr>
        <w:t>in case of MCL=154dB</w:t>
      </w:r>
      <w:r w:rsidRPr="00BC15A2">
        <w:rPr>
          <w:sz w:val="22"/>
          <w:szCs w:val="22"/>
        </w:rPr>
        <w:t xml:space="preserve"> </w:t>
      </w:r>
      <w:r w:rsidRPr="00BB5C46">
        <w:rPr>
          <w:sz w:val="22"/>
          <w:szCs w:val="22"/>
        </w:rPr>
        <w:t>while the false alarm is 2%</w:t>
      </w:r>
      <w:r>
        <w:rPr>
          <w:sz w:val="22"/>
          <w:szCs w:val="22"/>
        </w:rPr>
        <w:t xml:space="preserve">. In case of MCL=164dB, the WUS with around 32 subframe are needed to satisfy miss detection&lt;1% and false alarm=2%. </w:t>
      </w:r>
    </w:p>
    <w:p w14:paraId="62ACFAE2" w14:textId="77777777" w:rsidR="0014468B" w:rsidRDefault="0014468B" w:rsidP="0014468B">
      <w:pPr>
        <w:pStyle w:val="LGTdoc1"/>
        <w:spacing w:beforeLines="0" w:before="120" w:after="220" w:afterAutospacing="0"/>
        <w:rPr>
          <w:sz w:val="22"/>
          <w:szCs w:val="22"/>
        </w:rPr>
      </w:pPr>
      <w:r w:rsidRPr="00DF2DE1">
        <w:rPr>
          <w:sz w:val="22"/>
          <w:szCs w:val="22"/>
          <w:u w:val="single"/>
        </w:rPr>
        <w:t>Proposal</w:t>
      </w:r>
      <w:r>
        <w:rPr>
          <w:sz w:val="22"/>
          <w:szCs w:val="22"/>
          <w:u w:val="single"/>
        </w:rPr>
        <w:t xml:space="preserve"> 2</w:t>
      </w:r>
      <w:r w:rsidRPr="00DF2DE1">
        <w:rPr>
          <w:sz w:val="22"/>
          <w:szCs w:val="22"/>
          <w:u w:val="single"/>
        </w:rPr>
        <w:t>:</w:t>
      </w:r>
      <w:r>
        <w:rPr>
          <w:sz w:val="22"/>
          <w:szCs w:val="22"/>
        </w:rPr>
        <w:t xml:space="preserve"> Support transmit diversity for NB-IoT WUS by using subframe-level antenna switching.</w:t>
      </w:r>
    </w:p>
    <w:p w14:paraId="58A4CC48" w14:textId="03055A97" w:rsidR="00A74777" w:rsidRPr="009A143A" w:rsidRDefault="00A74777" w:rsidP="00A74777">
      <w:pPr>
        <w:pStyle w:val="LGTdoc1"/>
        <w:spacing w:beforeLines="0" w:before="120" w:after="220" w:afterAutospacing="0"/>
        <w:rPr>
          <w:b w:val="0"/>
          <w:sz w:val="22"/>
          <w:szCs w:val="22"/>
        </w:rPr>
      </w:pPr>
      <w:r w:rsidRPr="009A143A">
        <w:rPr>
          <w:b w:val="0"/>
          <w:sz w:val="22"/>
          <w:szCs w:val="22"/>
        </w:rPr>
        <w:t xml:space="preserve">According to simulation of </w:t>
      </w:r>
      <w:r w:rsidR="00EF3AFD">
        <w:rPr>
          <w:b w:val="0"/>
          <w:sz w:val="22"/>
          <w:szCs w:val="22"/>
        </w:rPr>
        <w:t>power saving gain</w:t>
      </w:r>
      <w:r w:rsidRPr="009A143A">
        <w:rPr>
          <w:b w:val="0"/>
          <w:sz w:val="22"/>
          <w:szCs w:val="22"/>
        </w:rPr>
        <w:t>,</w:t>
      </w:r>
    </w:p>
    <w:p w14:paraId="424E72AE" w14:textId="4459F9B2" w:rsidR="00E0528B" w:rsidRDefault="00E0528B" w:rsidP="00E0528B">
      <w:pPr>
        <w:pStyle w:val="LGTdoc1"/>
        <w:spacing w:beforeLines="0" w:before="120" w:after="220" w:afterAutospacing="0"/>
        <w:rPr>
          <w:sz w:val="22"/>
          <w:szCs w:val="22"/>
        </w:rPr>
      </w:pPr>
      <w:r>
        <w:rPr>
          <w:sz w:val="22"/>
          <w:szCs w:val="22"/>
          <w:u w:val="single"/>
        </w:rPr>
        <w:t>Observation 5</w:t>
      </w:r>
      <w:r w:rsidRPr="00DF2DE1">
        <w:rPr>
          <w:sz w:val="22"/>
          <w:szCs w:val="22"/>
          <w:u w:val="single"/>
        </w:rPr>
        <w:t>:</w:t>
      </w:r>
      <w:r>
        <w:rPr>
          <w:sz w:val="22"/>
          <w:szCs w:val="22"/>
        </w:rPr>
        <w:t xml:space="preserve"> The WUS power saving gain is more substantial for larger value of R</w:t>
      </w:r>
      <w:r w:rsidRPr="003839F2">
        <w:rPr>
          <w:sz w:val="22"/>
          <w:szCs w:val="22"/>
          <w:vertAlign w:val="subscript"/>
        </w:rPr>
        <w:t>max</w:t>
      </w:r>
      <w:r>
        <w:rPr>
          <w:sz w:val="22"/>
          <w:szCs w:val="22"/>
        </w:rPr>
        <w:t xml:space="preserve"> corresponding to higher MCL. On the other hand, the percentage saving is inversely proportional to the length of the DRX cycle.</w:t>
      </w:r>
    </w:p>
    <w:p w14:paraId="60895E6E" w14:textId="77777777" w:rsidR="0014468B" w:rsidRDefault="0014468B" w:rsidP="0014468B">
      <w:pPr>
        <w:pStyle w:val="LGTdoc1"/>
        <w:spacing w:beforeLines="0" w:before="120" w:after="220" w:afterAutospacing="0"/>
        <w:rPr>
          <w:sz w:val="22"/>
          <w:szCs w:val="22"/>
        </w:rPr>
      </w:pPr>
      <w:r>
        <w:rPr>
          <w:sz w:val="22"/>
          <w:szCs w:val="22"/>
          <w:u w:val="single"/>
        </w:rPr>
        <w:t>Observation 6</w:t>
      </w:r>
      <w:r w:rsidRPr="00DF2DE1">
        <w:rPr>
          <w:sz w:val="22"/>
          <w:szCs w:val="22"/>
          <w:u w:val="single"/>
        </w:rPr>
        <w:t>:</w:t>
      </w:r>
      <w:r>
        <w:rPr>
          <w:sz w:val="22"/>
          <w:szCs w:val="22"/>
        </w:rPr>
        <w:t xml:space="preserve"> In case of eDRX, the WUS power saving gain is still significant for larger value of R</w:t>
      </w:r>
      <w:r w:rsidRPr="003E56B0">
        <w:rPr>
          <w:sz w:val="22"/>
          <w:szCs w:val="22"/>
          <w:vertAlign w:val="subscript"/>
        </w:rPr>
        <w:t>max</w:t>
      </w:r>
      <w:r>
        <w:rPr>
          <w:sz w:val="22"/>
          <w:szCs w:val="22"/>
        </w:rPr>
        <w:t xml:space="preserve"> corresponding to higher MCL. On the other hand, the percentage saving is proportional to PTW: smaller PTW leads to less power saving.</w:t>
      </w:r>
    </w:p>
    <w:p w14:paraId="3CF8619C" w14:textId="77777777" w:rsidR="0014468B" w:rsidRPr="0014468B" w:rsidRDefault="0014468B" w:rsidP="0014468B">
      <w:pPr>
        <w:pStyle w:val="LGTdoc1"/>
        <w:spacing w:before="120" w:after="120" w:afterAutospacing="0"/>
        <w:rPr>
          <w:sz w:val="22"/>
          <w:szCs w:val="22"/>
        </w:rPr>
      </w:pPr>
      <w:r w:rsidRPr="0014468B">
        <w:rPr>
          <w:sz w:val="22"/>
          <w:szCs w:val="22"/>
          <w:u w:val="single"/>
        </w:rPr>
        <w:t>Observation 7:</w:t>
      </w:r>
      <w:r w:rsidRPr="0014468B">
        <w:rPr>
          <w:sz w:val="22"/>
          <w:szCs w:val="22"/>
        </w:rPr>
        <w:t xml:space="preserve"> The power saving gain of WUS is evident for idle mode DRX and eDRX.</w:t>
      </w:r>
    </w:p>
    <w:p w14:paraId="1FC57723" w14:textId="77777777" w:rsidR="0014468B" w:rsidRPr="0014468B" w:rsidRDefault="0014468B" w:rsidP="0014468B">
      <w:pPr>
        <w:pStyle w:val="Caption"/>
        <w:keepNext/>
        <w:ind w:left="425"/>
        <w:jc w:val="center"/>
      </w:pPr>
      <w:r w:rsidRPr="0014468B">
        <w:t>Table 3: Power saving gain</w:t>
      </w:r>
    </w:p>
    <w:tbl>
      <w:tblPr>
        <w:tblStyle w:val="TableGrid"/>
        <w:tblW w:w="0" w:type="auto"/>
        <w:jc w:val="center"/>
        <w:tblLook w:val="04A0" w:firstRow="1" w:lastRow="0" w:firstColumn="1" w:lastColumn="0" w:noHBand="0" w:noVBand="1"/>
      </w:tblPr>
      <w:tblGrid>
        <w:gridCol w:w="2245"/>
        <w:gridCol w:w="942"/>
        <w:gridCol w:w="1218"/>
        <w:gridCol w:w="1265"/>
      </w:tblGrid>
      <w:tr w:rsidR="0014468B" w:rsidRPr="0014468B" w14:paraId="5EFA7EC0" w14:textId="77777777" w:rsidTr="001A374C">
        <w:trPr>
          <w:jc w:val="center"/>
        </w:trPr>
        <w:tc>
          <w:tcPr>
            <w:tcW w:w="2245" w:type="dxa"/>
            <w:vAlign w:val="center"/>
          </w:tcPr>
          <w:p w14:paraId="75784EE8" w14:textId="77777777" w:rsidR="0014468B" w:rsidRPr="0014468B" w:rsidRDefault="0014468B" w:rsidP="001A374C">
            <w:pPr>
              <w:pStyle w:val="LGTdoc1"/>
              <w:spacing w:beforeLines="0" w:after="0" w:afterAutospacing="0"/>
              <w:jc w:val="center"/>
              <w:rPr>
                <w:sz w:val="22"/>
                <w:szCs w:val="22"/>
              </w:rPr>
            </w:pPr>
            <w:r w:rsidRPr="0014468B">
              <w:rPr>
                <w:sz w:val="22"/>
                <w:szCs w:val="22"/>
              </w:rPr>
              <w:t>Scenario</w:t>
            </w:r>
          </w:p>
        </w:tc>
        <w:tc>
          <w:tcPr>
            <w:tcW w:w="942" w:type="dxa"/>
            <w:vAlign w:val="center"/>
          </w:tcPr>
          <w:p w14:paraId="23780847" w14:textId="77777777" w:rsidR="0014468B" w:rsidRPr="0014468B" w:rsidRDefault="0014468B" w:rsidP="001A374C">
            <w:pPr>
              <w:pStyle w:val="LGTdoc1"/>
              <w:spacing w:beforeLines="0" w:after="0" w:afterAutospacing="0"/>
              <w:jc w:val="center"/>
              <w:rPr>
                <w:sz w:val="22"/>
                <w:szCs w:val="22"/>
              </w:rPr>
            </w:pPr>
            <w:r w:rsidRPr="0014468B">
              <w:rPr>
                <w:sz w:val="22"/>
                <w:szCs w:val="22"/>
              </w:rPr>
              <w:t>A</w:t>
            </w:r>
          </w:p>
        </w:tc>
        <w:tc>
          <w:tcPr>
            <w:tcW w:w="1218" w:type="dxa"/>
            <w:vAlign w:val="center"/>
          </w:tcPr>
          <w:p w14:paraId="4EE25825" w14:textId="77777777" w:rsidR="0014468B" w:rsidRPr="0014468B" w:rsidRDefault="0014468B" w:rsidP="001A374C">
            <w:pPr>
              <w:pStyle w:val="LGTdoc1"/>
              <w:spacing w:beforeLines="0" w:after="0" w:afterAutospacing="0"/>
              <w:jc w:val="center"/>
              <w:rPr>
                <w:sz w:val="22"/>
                <w:szCs w:val="22"/>
              </w:rPr>
            </w:pPr>
            <w:r w:rsidRPr="0014468B">
              <w:rPr>
                <w:sz w:val="22"/>
                <w:szCs w:val="22"/>
              </w:rPr>
              <w:t>B</w:t>
            </w:r>
          </w:p>
        </w:tc>
        <w:tc>
          <w:tcPr>
            <w:tcW w:w="1265" w:type="dxa"/>
            <w:vAlign w:val="center"/>
          </w:tcPr>
          <w:p w14:paraId="5C5C60CD" w14:textId="77777777" w:rsidR="0014468B" w:rsidRPr="0014468B" w:rsidRDefault="0014468B" w:rsidP="001A374C">
            <w:pPr>
              <w:pStyle w:val="LGTdoc1"/>
              <w:spacing w:beforeLines="0" w:after="0" w:afterAutospacing="0"/>
              <w:jc w:val="center"/>
              <w:rPr>
                <w:sz w:val="22"/>
                <w:szCs w:val="22"/>
              </w:rPr>
            </w:pPr>
            <w:r w:rsidRPr="0014468B">
              <w:rPr>
                <w:sz w:val="22"/>
                <w:szCs w:val="22"/>
              </w:rPr>
              <w:t>C</w:t>
            </w:r>
          </w:p>
        </w:tc>
      </w:tr>
      <w:tr w:rsidR="0014468B" w:rsidRPr="0014468B" w14:paraId="2BD9EB9D" w14:textId="77777777" w:rsidTr="001A374C">
        <w:trPr>
          <w:jc w:val="center"/>
        </w:trPr>
        <w:tc>
          <w:tcPr>
            <w:tcW w:w="2245" w:type="dxa"/>
            <w:vAlign w:val="center"/>
          </w:tcPr>
          <w:p w14:paraId="4ADD6344" w14:textId="77777777" w:rsidR="0014468B" w:rsidRPr="0014468B" w:rsidRDefault="0014468B" w:rsidP="001A374C">
            <w:pPr>
              <w:pStyle w:val="LGTdoc1"/>
              <w:spacing w:beforeLines="0" w:after="0" w:afterAutospacing="0"/>
              <w:rPr>
                <w:sz w:val="22"/>
                <w:szCs w:val="22"/>
              </w:rPr>
            </w:pPr>
            <w:r w:rsidRPr="0014468B">
              <w:rPr>
                <w:sz w:val="22"/>
                <w:szCs w:val="22"/>
              </w:rPr>
              <w:t>eDRX cycle [s]</w:t>
            </w:r>
          </w:p>
        </w:tc>
        <w:tc>
          <w:tcPr>
            <w:tcW w:w="942" w:type="dxa"/>
            <w:vAlign w:val="center"/>
          </w:tcPr>
          <w:p w14:paraId="2A36078A" w14:textId="77777777" w:rsidR="0014468B" w:rsidRPr="0014468B" w:rsidRDefault="0014468B" w:rsidP="001A374C">
            <w:pPr>
              <w:pStyle w:val="LGTdoc1"/>
              <w:spacing w:beforeLines="0" w:after="0" w:afterAutospacing="0"/>
              <w:jc w:val="center"/>
              <w:rPr>
                <w:sz w:val="22"/>
                <w:szCs w:val="22"/>
              </w:rPr>
            </w:pPr>
            <w:r w:rsidRPr="0014468B">
              <w:rPr>
                <w:sz w:val="22"/>
                <w:szCs w:val="22"/>
              </w:rPr>
              <w:t>-</w:t>
            </w:r>
          </w:p>
        </w:tc>
        <w:tc>
          <w:tcPr>
            <w:tcW w:w="1218" w:type="dxa"/>
            <w:vAlign w:val="center"/>
          </w:tcPr>
          <w:p w14:paraId="75CBF8D2" w14:textId="77777777" w:rsidR="0014468B" w:rsidRPr="0014468B" w:rsidRDefault="0014468B" w:rsidP="001A374C">
            <w:pPr>
              <w:pStyle w:val="LGTdoc1"/>
              <w:spacing w:beforeLines="0" w:after="0" w:afterAutospacing="0"/>
              <w:jc w:val="center"/>
              <w:rPr>
                <w:sz w:val="22"/>
                <w:szCs w:val="22"/>
              </w:rPr>
            </w:pPr>
            <w:r w:rsidRPr="0014468B">
              <w:rPr>
                <w:sz w:val="22"/>
                <w:szCs w:val="22"/>
              </w:rPr>
              <w:t>20.48</w:t>
            </w:r>
          </w:p>
        </w:tc>
        <w:tc>
          <w:tcPr>
            <w:tcW w:w="1265" w:type="dxa"/>
            <w:vAlign w:val="center"/>
          </w:tcPr>
          <w:p w14:paraId="2D157944" w14:textId="77777777" w:rsidR="0014468B" w:rsidRPr="0014468B" w:rsidRDefault="0014468B" w:rsidP="001A374C">
            <w:pPr>
              <w:pStyle w:val="LGTdoc1"/>
              <w:spacing w:beforeLines="0" w:after="0" w:afterAutospacing="0"/>
              <w:jc w:val="center"/>
              <w:rPr>
                <w:sz w:val="22"/>
                <w:szCs w:val="22"/>
              </w:rPr>
            </w:pPr>
            <w:r w:rsidRPr="0014468B">
              <w:rPr>
                <w:sz w:val="22"/>
                <w:szCs w:val="22"/>
              </w:rPr>
              <w:t>327.68</w:t>
            </w:r>
          </w:p>
        </w:tc>
      </w:tr>
      <w:tr w:rsidR="0014468B" w:rsidRPr="0014468B" w14:paraId="4F1025F6" w14:textId="77777777" w:rsidTr="001A374C">
        <w:trPr>
          <w:jc w:val="center"/>
        </w:trPr>
        <w:tc>
          <w:tcPr>
            <w:tcW w:w="2245" w:type="dxa"/>
            <w:vAlign w:val="center"/>
          </w:tcPr>
          <w:p w14:paraId="6230AB91" w14:textId="77777777" w:rsidR="0014468B" w:rsidRPr="0014468B" w:rsidRDefault="0014468B" w:rsidP="001A374C">
            <w:pPr>
              <w:pStyle w:val="LGTdoc1"/>
              <w:spacing w:beforeLines="0" w:after="0" w:afterAutospacing="0"/>
              <w:rPr>
                <w:sz w:val="22"/>
                <w:szCs w:val="22"/>
              </w:rPr>
            </w:pPr>
            <w:r w:rsidRPr="0014468B">
              <w:rPr>
                <w:sz w:val="22"/>
                <w:szCs w:val="22"/>
              </w:rPr>
              <w:t>DRX cycle [s]</w:t>
            </w:r>
          </w:p>
        </w:tc>
        <w:tc>
          <w:tcPr>
            <w:tcW w:w="942" w:type="dxa"/>
            <w:vAlign w:val="center"/>
          </w:tcPr>
          <w:p w14:paraId="0032C919" w14:textId="77777777" w:rsidR="0014468B" w:rsidRPr="0014468B" w:rsidRDefault="0014468B" w:rsidP="001A374C">
            <w:pPr>
              <w:pStyle w:val="LGTdoc1"/>
              <w:spacing w:beforeLines="0" w:after="0" w:afterAutospacing="0"/>
              <w:jc w:val="center"/>
              <w:rPr>
                <w:sz w:val="22"/>
                <w:szCs w:val="22"/>
              </w:rPr>
            </w:pPr>
            <w:r w:rsidRPr="0014468B">
              <w:rPr>
                <w:sz w:val="22"/>
                <w:szCs w:val="22"/>
              </w:rPr>
              <w:t>2.56</w:t>
            </w:r>
          </w:p>
        </w:tc>
        <w:tc>
          <w:tcPr>
            <w:tcW w:w="1218" w:type="dxa"/>
            <w:vAlign w:val="center"/>
          </w:tcPr>
          <w:p w14:paraId="37597B61" w14:textId="77777777" w:rsidR="0014468B" w:rsidRPr="0014468B" w:rsidRDefault="0014468B" w:rsidP="001A374C">
            <w:pPr>
              <w:pStyle w:val="LGTdoc1"/>
              <w:spacing w:beforeLines="0" w:after="0" w:afterAutospacing="0"/>
              <w:jc w:val="center"/>
              <w:rPr>
                <w:sz w:val="22"/>
                <w:szCs w:val="22"/>
              </w:rPr>
            </w:pPr>
            <w:r w:rsidRPr="0014468B">
              <w:rPr>
                <w:sz w:val="22"/>
                <w:szCs w:val="22"/>
              </w:rPr>
              <w:t>1.28</w:t>
            </w:r>
          </w:p>
        </w:tc>
        <w:tc>
          <w:tcPr>
            <w:tcW w:w="1265" w:type="dxa"/>
            <w:vAlign w:val="center"/>
          </w:tcPr>
          <w:p w14:paraId="7EDF1406" w14:textId="77777777" w:rsidR="0014468B" w:rsidRPr="0014468B" w:rsidRDefault="0014468B" w:rsidP="001A374C">
            <w:pPr>
              <w:pStyle w:val="LGTdoc1"/>
              <w:spacing w:beforeLines="0" w:after="0" w:afterAutospacing="0"/>
              <w:jc w:val="center"/>
              <w:rPr>
                <w:sz w:val="22"/>
                <w:szCs w:val="22"/>
              </w:rPr>
            </w:pPr>
            <w:r w:rsidRPr="0014468B">
              <w:rPr>
                <w:sz w:val="22"/>
                <w:szCs w:val="22"/>
              </w:rPr>
              <w:t>1.28</w:t>
            </w:r>
          </w:p>
        </w:tc>
      </w:tr>
      <w:tr w:rsidR="0014468B" w:rsidRPr="0014468B" w14:paraId="6F809E1F" w14:textId="77777777" w:rsidTr="001A374C">
        <w:trPr>
          <w:jc w:val="center"/>
        </w:trPr>
        <w:tc>
          <w:tcPr>
            <w:tcW w:w="2245" w:type="dxa"/>
            <w:vAlign w:val="center"/>
          </w:tcPr>
          <w:p w14:paraId="398D2AE8" w14:textId="77777777" w:rsidR="0014468B" w:rsidRPr="0014468B" w:rsidRDefault="0014468B" w:rsidP="001A374C">
            <w:pPr>
              <w:pStyle w:val="LGTdoc1"/>
              <w:spacing w:beforeLines="0" w:after="0" w:afterAutospacing="0"/>
              <w:rPr>
                <w:sz w:val="22"/>
                <w:szCs w:val="22"/>
              </w:rPr>
            </w:pPr>
            <w:r w:rsidRPr="0014468B">
              <w:rPr>
                <w:sz w:val="22"/>
                <w:szCs w:val="22"/>
              </w:rPr>
              <w:t>#POs/PTW</w:t>
            </w:r>
          </w:p>
        </w:tc>
        <w:tc>
          <w:tcPr>
            <w:tcW w:w="942" w:type="dxa"/>
            <w:vAlign w:val="center"/>
          </w:tcPr>
          <w:p w14:paraId="77B3C644" w14:textId="77777777" w:rsidR="0014468B" w:rsidRPr="0014468B" w:rsidRDefault="0014468B" w:rsidP="001A374C">
            <w:pPr>
              <w:pStyle w:val="LGTdoc1"/>
              <w:spacing w:beforeLines="0" w:after="0" w:afterAutospacing="0"/>
              <w:jc w:val="center"/>
              <w:rPr>
                <w:sz w:val="22"/>
                <w:szCs w:val="22"/>
              </w:rPr>
            </w:pPr>
            <w:r w:rsidRPr="0014468B">
              <w:rPr>
                <w:sz w:val="22"/>
                <w:szCs w:val="22"/>
              </w:rPr>
              <w:t>1</w:t>
            </w:r>
          </w:p>
        </w:tc>
        <w:tc>
          <w:tcPr>
            <w:tcW w:w="1218" w:type="dxa"/>
            <w:vAlign w:val="center"/>
          </w:tcPr>
          <w:p w14:paraId="46CA238D" w14:textId="77777777" w:rsidR="0014468B" w:rsidRPr="0014468B" w:rsidRDefault="0014468B" w:rsidP="001A374C">
            <w:pPr>
              <w:pStyle w:val="LGTdoc1"/>
              <w:spacing w:beforeLines="0" w:after="0" w:afterAutospacing="0"/>
              <w:jc w:val="center"/>
              <w:rPr>
                <w:sz w:val="22"/>
                <w:szCs w:val="22"/>
              </w:rPr>
            </w:pPr>
            <w:r w:rsidRPr="0014468B">
              <w:rPr>
                <w:sz w:val="22"/>
                <w:szCs w:val="22"/>
              </w:rPr>
              <w:t>4</w:t>
            </w:r>
          </w:p>
        </w:tc>
        <w:tc>
          <w:tcPr>
            <w:tcW w:w="1265" w:type="dxa"/>
            <w:vAlign w:val="center"/>
          </w:tcPr>
          <w:p w14:paraId="53C2B402" w14:textId="77777777" w:rsidR="0014468B" w:rsidRPr="0014468B" w:rsidRDefault="0014468B" w:rsidP="001A374C">
            <w:pPr>
              <w:pStyle w:val="LGTdoc1"/>
              <w:spacing w:beforeLines="0" w:after="0" w:afterAutospacing="0"/>
              <w:jc w:val="center"/>
              <w:rPr>
                <w:sz w:val="22"/>
                <w:szCs w:val="22"/>
              </w:rPr>
            </w:pPr>
            <w:r w:rsidRPr="0014468B">
              <w:rPr>
                <w:sz w:val="22"/>
                <w:szCs w:val="22"/>
              </w:rPr>
              <w:t>4</w:t>
            </w:r>
          </w:p>
        </w:tc>
      </w:tr>
      <w:tr w:rsidR="0014468B" w:rsidRPr="0014468B" w14:paraId="68A0F3DE" w14:textId="77777777" w:rsidTr="001A374C">
        <w:trPr>
          <w:jc w:val="center"/>
        </w:trPr>
        <w:tc>
          <w:tcPr>
            <w:tcW w:w="2245" w:type="dxa"/>
          </w:tcPr>
          <w:p w14:paraId="343EEC98" w14:textId="77777777" w:rsidR="0014468B" w:rsidRPr="0014468B" w:rsidRDefault="0014468B" w:rsidP="001A374C">
            <w:pPr>
              <w:pStyle w:val="LGTdoc1"/>
              <w:spacing w:beforeLines="0" w:after="0" w:afterAutospacing="0"/>
              <w:rPr>
                <w:sz w:val="22"/>
                <w:szCs w:val="22"/>
              </w:rPr>
            </w:pPr>
            <w:r w:rsidRPr="0014468B">
              <w:rPr>
                <w:sz w:val="22"/>
                <w:szCs w:val="22"/>
              </w:rPr>
              <w:t>Power saving gain</w:t>
            </w:r>
          </w:p>
          <w:p w14:paraId="6D075B42" w14:textId="77777777" w:rsidR="0014468B" w:rsidRPr="0014468B" w:rsidRDefault="0014468B" w:rsidP="001A374C">
            <w:pPr>
              <w:pStyle w:val="LGTdoc1"/>
              <w:spacing w:beforeLines="0" w:after="0" w:afterAutospacing="0"/>
              <w:rPr>
                <w:sz w:val="22"/>
                <w:szCs w:val="22"/>
              </w:rPr>
            </w:pPr>
            <w:r w:rsidRPr="0014468B">
              <w:rPr>
                <w:sz w:val="22"/>
                <w:szCs w:val="22"/>
              </w:rPr>
              <w:t>(R</w:t>
            </w:r>
            <w:r w:rsidRPr="0014468B">
              <w:rPr>
                <w:sz w:val="22"/>
                <w:szCs w:val="22"/>
                <w:vertAlign w:val="subscript"/>
              </w:rPr>
              <w:t>max</w:t>
            </w:r>
            <w:r w:rsidRPr="0014468B">
              <w:rPr>
                <w:sz w:val="22"/>
                <w:szCs w:val="22"/>
              </w:rPr>
              <w:t>=1024)</w:t>
            </w:r>
          </w:p>
        </w:tc>
        <w:tc>
          <w:tcPr>
            <w:tcW w:w="942" w:type="dxa"/>
          </w:tcPr>
          <w:p w14:paraId="4E44DD39" w14:textId="77777777" w:rsidR="0014468B" w:rsidRPr="0014468B" w:rsidRDefault="0014468B" w:rsidP="001A374C">
            <w:pPr>
              <w:pStyle w:val="LGTdoc1"/>
              <w:spacing w:beforeLines="0" w:after="0" w:afterAutospacing="0"/>
              <w:jc w:val="center"/>
              <w:rPr>
                <w:sz w:val="22"/>
                <w:szCs w:val="22"/>
              </w:rPr>
            </w:pPr>
            <w:r w:rsidRPr="0014468B">
              <w:rPr>
                <w:sz w:val="22"/>
                <w:szCs w:val="22"/>
              </w:rPr>
              <w:t>74%</w:t>
            </w:r>
          </w:p>
        </w:tc>
        <w:tc>
          <w:tcPr>
            <w:tcW w:w="1218" w:type="dxa"/>
          </w:tcPr>
          <w:p w14:paraId="42E7C36D" w14:textId="77777777" w:rsidR="0014468B" w:rsidRPr="0014468B" w:rsidRDefault="0014468B" w:rsidP="001A374C">
            <w:pPr>
              <w:pStyle w:val="LGTdoc1"/>
              <w:spacing w:beforeLines="0" w:after="0" w:afterAutospacing="0"/>
              <w:jc w:val="center"/>
              <w:rPr>
                <w:sz w:val="22"/>
                <w:szCs w:val="22"/>
              </w:rPr>
            </w:pPr>
            <w:r w:rsidRPr="0014468B">
              <w:rPr>
                <w:sz w:val="22"/>
                <w:szCs w:val="22"/>
              </w:rPr>
              <w:t>57%</w:t>
            </w:r>
          </w:p>
        </w:tc>
        <w:tc>
          <w:tcPr>
            <w:tcW w:w="1265" w:type="dxa"/>
          </w:tcPr>
          <w:p w14:paraId="5040FFC4" w14:textId="77777777" w:rsidR="0014468B" w:rsidRPr="0014468B" w:rsidRDefault="0014468B" w:rsidP="001A374C">
            <w:pPr>
              <w:pStyle w:val="LGTdoc1"/>
              <w:spacing w:beforeLines="0" w:after="0" w:afterAutospacing="0"/>
              <w:jc w:val="center"/>
              <w:rPr>
                <w:sz w:val="22"/>
                <w:szCs w:val="22"/>
              </w:rPr>
            </w:pPr>
            <w:r w:rsidRPr="0014468B">
              <w:rPr>
                <w:sz w:val="22"/>
                <w:szCs w:val="22"/>
              </w:rPr>
              <w:t>56.5%</w:t>
            </w:r>
          </w:p>
        </w:tc>
      </w:tr>
    </w:tbl>
    <w:p w14:paraId="28A41634" w14:textId="77777777" w:rsidR="00CE7488" w:rsidRPr="00A62E1E" w:rsidRDefault="00CE7488" w:rsidP="00CE7488">
      <w:pPr>
        <w:pStyle w:val="LGTdoc1"/>
        <w:spacing w:before="120" w:after="120" w:afterAutospacing="0"/>
        <w:rPr>
          <w:b w:val="0"/>
          <w:sz w:val="22"/>
          <w:szCs w:val="22"/>
        </w:rPr>
      </w:pPr>
    </w:p>
    <w:p w14:paraId="1415017E" w14:textId="1824801F" w:rsidR="0000416D" w:rsidRPr="00975744" w:rsidRDefault="0000416D" w:rsidP="0000416D">
      <w:pPr>
        <w:pStyle w:val="LGTdoc1"/>
        <w:spacing w:beforeLines="0" w:before="120" w:after="220" w:afterAutospacing="0"/>
        <w:rPr>
          <w:sz w:val="22"/>
          <w:szCs w:val="22"/>
        </w:rPr>
      </w:pP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46192AA4" w14:textId="045D0CAC" w:rsidR="00E0095B" w:rsidRDefault="00982E6D" w:rsidP="00865C17">
      <w:pPr>
        <w:pStyle w:val="LGTdoc1"/>
        <w:numPr>
          <w:ilvl w:val="0"/>
          <w:numId w:val="7"/>
        </w:numPr>
        <w:spacing w:before="120" w:after="220"/>
        <w:rPr>
          <w:b w:val="0"/>
          <w:sz w:val="22"/>
          <w:szCs w:val="22"/>
        </w:rPr>
      </w:pPr>
      <w:bookmarkStart w:id="8" w:name="_Ref490169188"/>
      <w:r w:rsidRPr="00982E6D">
        <w:rPr>
          <w:b w:val="0"/>
          <w:sz w:val="22"/>
          <w:szCs w:val="22"/>
        </w:rPr>
        <w:t>RP-170836</w:t>
      </w:r>
      <w:r w:rsidR="00E0095B" w:rsidRPr="00FF47FD">
        <w:rPr>
          <w:b w:val="0"/>
          <w:sz w:val="22"/>
          <w:szCs w:val="22"/>
        </w:rPr>
        <w:t>, “</w:t>
      </w:r>
      <w:r w:rsidRPr="00982E6D">
        <w:rPr>
          <w:b w:val="0"/>
          <w:sz w:val="22"/>
          <w:szCs w:val="22"/>
        </w:rPr>
        <w:t>New WID on Further NB-IoT enhancements</w:t>
      </w:r>
      <w:r w:rsidR="004E4DA6">
        <w:rPr>
          <w:b w:val="0"/>
          <w:sz w:val="22"/>
          <w:szCs w:val="22"/>
        </w:rPr>
        <w:t>”</w:t>
      </w:r>
      <w:r w:rsidR="00E0095B" w:rsidRPr="00FF47FD">
        <w:rPr>
          <w:b w:val="0"/>
          <w:sz w:val="22"/>
          <w:szCs w:val="22"/>
        </w:rPr>
        <w:t>,</w:t>
      </w:r>
      <w:r w:rsidR="004E4DA6">
        <w:rPr>
          <w:b w:val="0"/>
          <w:sz w:val="22"/>
          <w:szCs w:val="22"/>
        </w:rPr>
        <w:t xml:space="preserve"> </w:t>
      </w:r>
      <w:r w:rsidRPr="00982E6D">
        <w:rPr>
          <w:b w:val="0"/>
          <w:sz w:val="22"/>
          <w:szCs w:val="22"/>
        </w:rPr>
        <w:t>Huawei, HiSilicon, Neul</w:t>
      </w:r>
      <w:r w:rsidR="004E4DA6">
        <w:rPr>
          <w:b w:val="0"/>
          <w:sz w:val="22"/>
          <w:szCs w:val="22"/>
        </w:rPr>
        <w:t>,</w:t>
      </w:r>
      <w:r w:rsidR="00E0095B" w:rsidRPr="00FF47FD">
        <w:rPr>
          <w:b w:val="0"/>
          <w:sz w:val="22"/>
          <w:szCs w:val="22"/>
        </w:rPr>
        <w:t xml:space="preserve"> </w:t>
      </w:r>
      <w:r w:rsidR="004E4DA6">
        <w:rPr>
          <w:b w:val="0"/>
          <w:sz w:val="22"/>
          <w:szCs w:val="22"/>
        </w:rPr>
        <w:t>3GPP TSG RAN Meeting #75</w:t>
      </w:r>
      <w:r w:rsidR="00E0095B">
        <w:rPr>
          <w:b w:val="0"/>
          <w:sz w:val="22"/>
          <w:szCs w:val="22"/>
        </w:rPr>
        <w:t xml:space="preserve">, </w:t>
      </w:r>
      <w:r w:rsidR="004E4DA6" w:rsidRPr="004E4DA6">
        <w:rPr>
          <w:b w:val="0"/>
          <w:sz w:val="22"/>
          <w:szCs w:val="22"/>
        </w:rPr>
        <w:t>Dubrovnik, Croatia, March 6 - 9, 2017</w:t>
      </w:r>
      <w:r w:rsidR="004E4DA6">
        <w:rPr>
          <w:b w:val="0"/>
          <w:sz w:val="22"/>
          <w:szCs w:val="22"/>
        </w:rPr>
        <w:t>.</w:t>
      </w:r>
      <w:bookmarkEnd w:id="8"/>
    </w:p>
    <w:p w14:paraId="00BBDA29" w14:textId="0A407F3F" w:rsidR="00997621" w:rsidRPr="00997621" w:rsidRDefault="00997621" w:rsidP="00997621">
      <w:pPr>
        <w:pStyle w:val="LGTdoc1"/>
        <w:numPr>
          <w:ilvl w:val="0"/>
          <w:numId w:val="7"/>
        </w:numPr>
        <w:spacing w:before="120" w:after="220"/>
        <w:rPr>
          <w:b w:val="0"/>
          <w:sz w:val="22"/>
          <w:szCs w:val="22"/>
        </w:rPr>
      </w:pPr>
      <w:r w:rsidRPr="00902C63">
        <w:rPr>
          <w:b w:val="0"/>
          <w:sz w:val="22"/>
          <w:szCs w:val="22"/>
        </w:rPr>
        <w:t>“RAN1 Chair</w:t>
      </w:r>
      <w:r>
        <w:rPr>
          <w:b w:val="0"/>
          <w:sz w:val="22"/>
          <w:szCs w:val="22"/>
        </w:rPr>
        <w:t>man’s Notes”, RAN1 #90</w:t>
      </w:r>
      <w:r w:rsidRPr="00902C63">
        <w:rPr>
          <w:b w:val="0"/>
          <w:sz w:val="22"/>
          <w:szCs w:val="22"/>
        </w:rPr>
        <w:t xml:space="preserve">, </w:t>
      </w:r>
      <w:r>
        <w:rPr>
          <w:b w:val="0"/>
          <w:sz w:val="22"/>
          <w:szCs w:val="22"/>
        </w:rPr>
        <w:t>Prague, Czech Republic, Aug. 21-25, 2017</w:t>
      </w:r>
    </w:p>
    <w:p w14:paraId="11EFCA24" w14:textId="18BAF31A" w:rsidR="00957223" w:rsidRDefault="00957223" w:rsidP="00957223">
      <w:pPr>
        <w:pStyle w:val="LGTdoc1"/>
        <w:numPr>
          <w:ilvl w:val="0"/>
          <w:numId w:val="7"/>
        </w:numPr>
        <w:spacing w:before="120" w:after="220"/>
        <w:rPr>
          <w:b w:val="0"/>
          <w:sz w:val="22"/>
          <w:szCs w:val="22"/>
        </w:rPr>
      </w:pPr>
      <w:r w:rsidRPr="00957223">
        <w:rPr>
          <w:b w:val="0"/>
          <w:sz w:val="22"/>
          <w:szCs w:val="22"/>
        </w:rPr>
        <w:lastRenderedPageBreak/>
        <w:t>R1-1714993</w:t>
      </w:r>
      <w:r>
        <w:rPr>
          <w:b w:val="0"/>
          <w:sz w:val="22"/>
          <w:szCs w:val="22"/>
        </w:rPr>
        <w:t>, “</w:t>
      </w:r>
      <w:r w:rsidRPr="00997621">
        <w:rPr>
          <w:b w:val="0"/>
          <w:sz w:val="22"/>
          <w:szCs w:val="22"/>
        </w:rPr>
        <w:t>Assumptions for NB-IoT power consumption for power saving signal/channel</w:t>
      </w:r>
      <w:r>
        <w:rPr>
          <w:b w:val="0"/>
          <w:sz w:val="22"/>
          <w:szCs w:val="22"/>
        </w:rPr>
        <w:t>”, Ericsson</w:t>
      </w:r>
    </w:p>
    <w:p w14:paraId="570CE22B" w14:textId="784A51E4" w:rsidR="00A62E1E" w:rsidRPr="00A62E1E" w:rsidRDefault="00A62E1E" w:rsidP="00A62E1E">
      <w:pPr>
        <w:pStyle w:val="LGTdoc1"/>
        <w:numPr>
          <w:ilvl w:val="0"/>
          <w:numId w:val="7"/>
        </w:numPr>
        <w:spacing w:before="120" w:after="220"/>
        <w:rPr>
          <w:b w:val="0"/>
          <w:sz w:val="22"/>
          <w:szCs w:val="22"/>
        </w:rPr>
      </w:pPr>
      <w:bookmarkStart w:id="9" w:name="_Ref490226588"/>
      <w:r>
        <w:rPr>
          <w:b w:val="0"/>
          <w:sz w:val="22"/>
          <w:szCs w:val="22"/>
        </w:rPr>
        <w:t>R1-1707021, “On ‘wake-up signal’ for paging and connected-mode DRX”, Huawei, HiSilicon, 3GPP RAN1#89, Hangzhou, China, May 15-19, 2017.</w:t>
      </w:r>
      <w:bookmarkEnd w:id="9"/>
    </w:p>
    <w:p w14:paraId="06E44B88" w14:textId="5963F82C" w:rsidR="00392A82" w:rsidRDefault="00392A82">
      <w:pPr>
        <w:widowControl/>
        <w:wordWrap/>
        <w:autoSpaceDE/>
        <w:autoSpaceDN/>
        <w:jc w:val="left"/>
        <w:rPr>
          <w:rFonts w:ascii="Times New Roman"/>
          <w:snapToGrid w:val="0"/>
          <w:kern w:val="0"/>
          <w:sz w:val="22"/>
          <w:szCs w:val="22"/>
          <w:lang w:val="en-GB"/>
        </w:rPr>
      </w:pPr>
      <w:r>
        <w:rPr>
          <w:b/>
          <w:sz w:val="22"/>
          <w:szCs w:val="22"/>
        </w:rPr>
        <w:br w:type="page"/>
      </w:r>
    </w:p>
    <w:p w14:paraId="15F3AA5F" w14:textId="762B5EDB" w:rsidR="00392A82" w:rsidRDefault="00392A82" w:rsidP="00392A82">
      <w:pPr>
        <w:pStyle w:val="LGTdoc1"/>
        <w:spacing w:beforeLines="0" w:before="120" w:after="220" w:afterAutospacing="0"/>
        <w:rPr>
          <w:rFonts w:ascii="Arial" w:hAnsi="Arial" w:cs="Arial"/>
          <w:lang w:val="en-US"/>
        </w:rPr>
      </w:pPr>
      <w:r>
        <w:rPr>
          <w:rFonts w:ascii="Arial" w:hAnsi="Arial" w:cs="Arial"/>
          <w:lang w:val="en-US"/>
        </w:rPr>
        <w:lastRenderedPageBreak/>
        <w:t>Appendix: Power Models Used for Simulation</w:t>
      </w:r>
    </w:p>
    <w:p w14:paraId="052E0CA7" w14:textId="41662457" w:rsidR="00392A82" w:rsidRDefault="00392A82" w:rsidP="00392A82">
      <w:pPr>
        <w:pStyle w:val="LGTdoc1"/>
        <w:spacing w:beforeLines="0" w:before="120" w:after="220" w:afterAutospacing="0"/>
        <w:rPr>
          <w:b w:val="0"/>
          <w:sz w:val="22"/>
          <w:szCs w:val="22"/>
        </w:rPr>
      </w:pPr>
      <w:r>
        <w:rPr>
          <w:b w:val="0"/>
          <w:sz w:val="22"/>
          <w:szCs w:val="22"/>
        </w:rPr>
        <w:t xml:space="preserve">The </w:t>
      </w:r>
      <w:r w:rsidRPr="008263F2">
        <w:rPr>
          <w:b w:val="0"/>
          <w:sz w:val="22"/>
          <w:szCs w:val="22"/>
        </w:rPr>
        <w:t>power models</w:t>
      </w:r>
      <w:r>
        <w:rPr>
          <w:b w:val="0"/>
          <w:sz w:val="22"/>
          <w:szCs w:val="22"/>
        </w:rPr>
        <w:t xml:space="preserve"> and simulation assumptions to be used for analysing the power savings were also agreed in </w:t>
      </w:r>
      <w:r>
        <w:rPr>
          <w:b w:val="0"/>
          <w:sz w:val="22"/>
          <w:szCs w:val="22"/>
        </w:rPr>
        <w:fldChar w:fldCharType="begin"/>
      </w:r>
      <w:r>
        <w:rPr>
          <w:b w:val="0"/>
          <w:sz w:val="22"/>
          <w:szCs w:val="22"/>
        </w:rPr>
        <w:instrText xml:space="preserve"> REF _Ref490169209 \r \h </w:instrText>
      </w:r>
      <w:r>
        <w:rPr>
          <w:b w:val="0"/>
          <w:sz w:val="22"/>
          <w:szCs w:val="22"/>
        </w:rPr>
      </w:r>
      <w:r>
        <w:rPr>
          <w:b w:val="0"/>
          <w:sz w:val="22"/>
          <w:szCs w:val="22"/>
        </w:rPr>
        <w:fldChar w:fldCharType="separate"/>
      </w:r>
      <w:r w:rsidR="0007205A">
        <w:rPr>
          <w:b w:val="0"/>
          <w:sz w:val="22"/>
          <w:szCs w:val="22"/>
        </w:rPr>
        <w:t>[3]</w:t>
      </w:r>
      <w:r>
        <w:rPr>
          <w:b w:val="0"/>
          <w:sz w:val="22"/>
          <w:szCs w:val="22"/>
        </w:rPr>
        <w:fldChar w:fldCharType="end"/>
      </w:r>
      <w:r>
        <w:rPr>
          <w:b w:val="0"/>
          <w:sz w:val="22"/>
          <w:szCs w:val="22"/>
        </w:rPr>
        <w:t xml:space="preserve"> and are shown in </w:t>
      </w:r>
      <w:r w:rsidRPr="00FE10AE">
        <w:rPr>
          <w:b w:val="0"/>
          <w:sz w:val="22"/>
          <w:szCs w:val="22"/>
        </w:rPr>
        <w:fldChar w:fldCharType="begin"/>
      </w:r>
      <w:r w:rsidRPr="00FE10AE">
        <w:rPr>
          <w:b w:val="0"/>
          <w:sz w:val="22"/>
          <w:szCs w:val="22"/>
        </w:rPr>
        <w:instrText xml:space="preserve"> REF _Ref490169462 \h  \* MERGEFORMAT </w:instrText>
      </w:r>
      <w:r w:rsidRPr="00FE10AE">
        <w:rPr>
          <w:b w:val="0"/>
          <w:sz w:val="22"/>
          <w:szCs w:val="22"/>
        </w:rPr>
      </w:r>
      <w:r w:rsidRPr="00FE10AE">
        <w:rPr>
          <w:b w:val="0"/>
          <w:sz w:val="22"/>
          <w:szCs w:val="22"/>
        </w:rPr>
        <w:fldChar w:fldCharType="separate"/>
      </w:r>
      <w:r w:rsidR="00D07606" w:rsidRPr="00FE10AE">
        <w:rPr>
          <w:bCs/>
          <w:sz w:val="22"/>
          <w:szCs w:val="22"/>
          <w:lang w:val="en-US"/>
        </w:rPr>
        <w:fldChar w:fldCharType="begin"/>
      </w:r>
      <w:r w:rsidR="00D07606" w:rsidRPr="00FE10AE">
        <w:rPr>
          <w:bCs/>
          <w:sz w:val="22"/>
          <w:szCs w:val="22"/>
          <w:lang w:val="en-US"/>
        </w:rPr>
        <w:instrText xml:space="preserve"> REF _Ref490189502 \h </w:instrText>
      </w:r>
      <w:r w:rsidR="00D07606">
        <w:rPr>
          <w:bCs/>
          <w:sz w:val="22"/>
          <w:szCs w:val="22"/>
          <w:lang w:val="en-US"/>
        </w:rPr>
        <w:instrText xml:space="preserve"> \* MERGEFORMAT </w:instrText>
      </w:r>
      <w:r w:rsidR="00D07606" w:rsidRPr="00FE10AE">
        <w:rPr>
          <w:bCs/>
          <w:sz w:val="22"/>
          <w:szCs w:val="22"/>
          <w:lang w:val="en-US"/>
        </w:rPr>
      </w:r>
      <w:r w:rsidR="00D07606" w:rsidRPr="00FE10AE">
        <w:rPr>
          <w:bCs/>
          <w:sz w:val="22"/>
          <w:szCs w:val="22"/>
          <w:lang w:val="en-US"/>
        </w:rPr>
        <w:fldChar w:fldCharType="separate"/>
      </w:r>
      <w:r w:rsidR="00D07606" w:rsidRPr="00FE10AE">
        <w:rPr>
          <w:sz w:val="22"/>
          <w:szCs w:val="22"/>
        </w:rPr>
        <w:t xml:space="preserve">Table </w:t>
      </w:r>
      <w:r w:rsidR="00622716">
        <w:rPr>
          <w:noProof/>
          <w:sz w:val="22"/>
          <w:szCs w:val="22"/>
        </w:rPr>
        <w:t>A1-A3</w:t>
      </w:r>
      <w:r w:rsidR="00D07606" w:rsidRPr="00FE10AE">
        <w:rPr>
          <w:bCs/>
          <w:sz w:val="22"/>
          <w:szCs w:val="22"/>
          <w:lang w:val="en-US"/>
        </w:rPr>
        <w:fldChar w:fldCharType="end"/>
      </w:r>
      <w:r w:rsidRPr="00FE10AE">
        <w:rPr>
          <w:b w:val="0"/>
          <w:sz w:val="22"/>
          <w:szCs w:val="22"/>
        </w:rPr>
        <w:fldChar w:fldCharType="end"/>
      </w:r>
      <w:r>
        <w:rPr>
          <w:b w:val="0"/>
          <w:sz w:val="22"/>
          <w:szCs w:val="22"/>
        </w:rPr>
        <w:t xml:space="preserve"> below. Note that these models are used to obtain a rough estimate of power savings and may not represent the actual power consumption/savings. </w:t>
      </w:r>
    </w:p>
    <w:p w14:paraId="4C60984D" w14:textId="1CC2A1A1" w:rsidR="004D4DBF" w:rsidRDefault="004D4DBF" w:rsidP="004D4DBF">
      <w:pPr>
        <w:pStyle w:val="Caption"/>
        <w:keepNext/>
        <w:ind w:left="425"/>
        <w:jc w:val="center"/>
      </w:pPr>
      <w:r>
        <w:t xml:space="preserve">Table A1: </w:t>
      </w:r>
      <w:r w:rsidR="006958D6">
        <w:t>MCL</w:t>
      </w:r>
      <w:r w:rsidR="001D5933">
        <w:t xml:space="preserve"> and SNR mapping</w:t>
      </w:r>
    </w:p>
    <w:tbl>
      <w:tblPr>
        <w:tblStyle w:val="TableGrid"/>
        <w:tblW w:w="0" w:type="auto"/>
        <w:jc w:val="center"/>
        <w:tblLook w:val="04A0" w:firstRow="1" w:lastRow="0" w:firstColumn="1" w:lastColumn="0" w:noHBand="0" w:noVBand="1"/>
      </w:tblPr>
      <w:tblGrid>
        <w:gridCol w:w="5485"/>
        <w:gridCol w:w="1980"/>
      </w:tblGrid>
      <w:tr w:rsidR="004D4DBF" w:rsidRPr="006A691A" w14:paraId="587F8A70" w14:textId="77777777" w:rsidTr="00A74777">
        <w:trPr>
          <w:trHeight w:val="312"/>
          <w:jc w:val="center"/>
        </w:trPr>
        <w:tc>
          <w:tcPr>
            <w:tcW w:w="5485" w:type="dxa"/>
            <w:hideMark/>
          </w:tcPr>
          <w:p w14:paraId="30BFA1CF" w14:textId="77777777" w:rsidR="004D4DBF" w:rsidRPr="006A691A" w:rsidRDefault="004D4DBF" w:rsidP="00A74777">
            <w:pPr>
              <w:pStyle w:val="LGTdoc1"/>
              <w:spacing w:before="120" w:after="220"/>
              <w:rPr>
                <w:bCs/>
                <w:sz w:val="22"/>
                <w:szCs w:val="22"/>
                <w:lang w:val="en-US"/>
              </w:rPr>
            </w:pPr>
            <w:r w:rsidRPr="006A691A">
              <w:rPr>
                <w:bCs/>
                <w:sz w:val="22"/>
                <w:szCs w:val="22"/>
                <w:lang w:val="en-US"/>
              </w:rPr>
              <w:t>Transmitter</w:t>
            </w:r>
          </w:p>
        </w:tc>
        <w:tc>
          <w:tcPr>
            <w:tcW w:w="1980" w:type="dxa"/>
            <w:hideMark/>
          </w:tcPr>
          <w:p w14:paraId="42AF41E3"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 </w:t>
            </w:r>
          </w:p>
        </w:tc>
      </w:tr>
      <w:tr w:rsidR="004D4DBF" w:rsidRPr="006A691A" w14:paraId="0C80DD16" w14:textId="77777777" w:rsidTr="00A74777">
        <w:trPr>
          <w:trHeight w:val="300"/>
          <w:jc w:val="center"/>
        </w:trPr>
        <w:tc>
          <w:tcPr>
            <w:tcW w:w="5485" w:type="dxa"/>
            <w:hideMark/>
          </w:tcPr>
          <w:p w14:paraId="2FEED6E3"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(0) Max Tx power(dBm)</w:t>
            </w:r>
          </w:p>
        </w:tc>
        <w:tc>
          <w:tcPr>
            <w:tcW w:w="1980" w:type="dxa"/>
            <w:hideMark/>
          </w:tcPr>
          <w:p w14:paraId="78B68107"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46</w:t>
            </w:r>
          </w:p>
        </w:tc>
      </w:tr>
      <w:tr w:rsidR="004D4DBF" w:rsidRPr="006A691A" w14:paraId="16E7E5D9" w14:textId="77777777" w:rsidTr="00A74777">
        <w:trPr>
          <w:trHeight w:val="300"/>
          <w:jc w:val="center"/>
        </w:trPr>
        <w:tc>
          <w:tcPr>
            <w:tcW w:w="5485" w:type="dxa"/>
            <w:hideMark/>
          </w:tcPr>
          <w:p w14:paraId="46AE4C10"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(1) Actual Tx power (dBm)</w:t>
            </w:r>
          </w:p>
        </w:tc>
        <w:tc>
          <w:tcPr>
            <w:tcW w:w="1980" w:type="dxa"/>
            <w:hideMark/>
          </w:tcPr>
          <w:p w14:paraId="27A8EF0F" w14:textId="77777777" w:rsidR="004D4DBF" w:rsidRPr="006A691A" w:rsidRDefault="004D4DBF" w:rsidP="00A74777">
            <w:pPr>
              <w:pStyle w:val="LGTdoc1"/>
              <w:spacing w:before="120" w:after="220"/>
              <w:rPr>
                <w:b w:val="0"/>
                <w:sz w:val="22"/>
                <w:szCs w:val="22"/>
                <w:lang w:val="en-US"/>
              </w:rPr>
            </w:pPr>
            <w:r>
              <w:rPr>
                <w:b w:val="0"/>
                <w:sz w:val="22"/>
                <w:szCs w:val="22"/>
                <w:lang w:val="en-US"/>
              </w:rPr>
              <w:t>35</w:t>
            </w:r>
          </w:p>
        </w:tc>
      </w:tr>
      <w:tr w:rsidR="004D4DBF" w:rsidRPr="006A691A" w14:paraId="16A9B79C" w14:textId="77777777" w:rsidTr="00A74777">
        <w:trPr>
          <w:trHeight w:val="300"/>
          <w:jc w:val="center"/>
        </w:trPr>
        <w:tc>
          <w:tcPr>
            <w:tcW w:w="5485" w:type="dxa"/>
            <w:hideMark/>
          </w:tcPr>
          <w:p w14:paraId="59696FAD" w14:textId="77777777" w:rsidR="004D4DBF" w:rsidRPr="006A691A" w:rsidRDefault="004D4DBF" w:rsidP="00A74777">
            <w:pPr>
              <w:pStyle w:val="LGTdoc1"/>
              <w:spacing w:before="120" w:after="220"/>
              <w:rPr>
                <w:bCs/>
                <w:sz w:val="22"/>
                <w:szCs w:val="22"/>
                <w:lang w:val="en-US"/>
              </w:rPr>
            </w:pPr>
            <w:r w:rsidRPr="006A691A">
              <w:rPr>
                <w:bCs/>
                <w:sz w:val="22"/>
                <w:szCs w:val="22"/>
                <w:lang w:val="en-US"/>
              </w:rPr>
              <w:t>Receiver</w:t>
            </w:r>
          </w:p>
        </w:tc>
        <w:tc>
          <w:tcPr>
            <w:tcW w:w="1980" w:type="dxa"/>
            <w:hideMark/>
          </w:tcPr>
          <w:p w14:paraId="3CEE2261"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 </w:t>
            </w:r>
          </w:p>
        </w:tc>
      </w:tr>
      <w:tr w:rsidR="004D4DBF" w:rsidRPr="006A691A" w14:paraId="39EEAE31" w14:textId="77777777" w:rsidTr="00A74777">
        <w:trPr>
          <w:trHeight w:val="300"/>
          <w:jc w:val="center"/>
        </w:trPr>
        <w:tc>
          <w:tcPr>
            <w:tcW w:w="5485" w:type="dxa"/>
            <w:hideMark/>
          </w:tcPr>
          <w:p w14:paraId="07F5A362"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(2) Thermal noise density (dBm/Hz)</w:t>
            </w:r>
          </w:p>
        </w:tc>
        <w:tc>
          <w:tcPr>
            <w:tcW w:w="1980" w:type="dxa"/>
            <w:hideMark/>
          </w:tcPr>
          <w:p w14:paraId="7589938E"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-174</w:t>
            </w:r>
          </w:p>
        </w:tc>
      </w:tr>
      <w:tr w:rsidR="004D4DBF" w:rsidRPr="006A691A" w14:paraId="4CC65DD0" w14:textId="77777777" w:rsidTr="00A74777">
        <w:trPr>
          <w:trHeight w:val="300"/>
          <w:jc w:val="center"/>
        </w:trPr>
        <w:tc>
          <w:tcPr>
            <w:tcW w:w="5485" w:type="dxa"/>
            <w:hideMark/>
          </w:tcPr>
          <w:p w14:paraId="149D4E2B"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(3) Receiver noise figure (dB)</w:t>
            </w:r>
          </w:p>
        </w:tc>
        <w:tc>
          <w:tcPr>
            <w:tcW w:w="1980" w:type="dxa"/>
            <w:hideMark/>
          </w:tcPr>
          <w:p w14:paraId="71CC7C38"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5</w:t>
            </w:r>
          </w:p>
        </w:tc>
      </w:tr>
      <w:tr w:rsidR="004D4DBF" w:rsidRPr="006A691A" w14:paraId="671EE588" w14:textId="77777777" w:rsidTr="00A74777">
        <w:trPr>
          <w:trHeight w:val="300"/>
          <w:jc w:val="center"/>
        </w:trPr>
        <w:tc>
          <w:tcPr>
            <w:tcW w:w="5485" w:type="dxa"/>
            <w:hideMark/>
          </w:tcPr>
          <w:p w14:paraId="7109DCEF"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(5) Occupied ch bandwidth (Hz)</w:t>
            </w:r>
          </w:p>
        </w:tc>
        <w:tc>
          <w:tcPr>
            <w:tcW w:w="1980" w:type="dxa"/>
            <w:hideMark/>
          </w:tcPr>
          <w:p w14:paraId="226DBE01"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180000</w:t>
            </w:r>
          </w:p>
        </w:tc>
      </w:tr>
      <w:tr w:rsidR="004D4DBF" w:rsidRPr="006A691A" w14:paraId="05846237" w14:textId="77777777" w:rsidTr="00A74777">
        <w:trPr>
          <w:trHeight w:val="386"/>
          <w:jc w:val="center"/>
        </w:trPr>
        <w:tc>
          <w:tcPr>
            <w:tcW w:w="5485" w:type="dxa"/>
            <w:hideMark/>
          </w:tcPr>
          <w:p w14:paraId="275882F3" w14:textId="77777777" w:rsidR="004D4DBF" w:rsidRPr="006A691A" w:rsidRDefault="004D4DBF" w:rsidP="00A74777">
            <w:pPr>
              <w:pStyle w:val="LGTdoc1"/>
              <w:spacing w:before="120" w:after="220"/>
              <w:jc w:val="left"/>
              <w:rPr>
                <w:b w:val="0"/>
                <w:sz w:val="22"/>
                <w:szCs w:val="22"/>
                <w:lang w:val="en-US"/>
              </w:rPr>
            </w:pPr>
            <w:r w:rsidRPr="006A691A">
              <w:rPr>
                <w:b w:val="0"/>
                <w:sz w:val="22"/>
                <w:szCs w:val="22"/>
                <w:lang w:val="en-US"/>
              </w:rPr>
              <w:t>(6) Effective noise power= (2) + (3) + 10 log((5))  (dBm)</w:t>
            </w:r>
          </w:p>
        </w:tc>
        <w:tc>
          <w:tcPr>
            <w:tcW w:w="1980" w:type="dxa"/>
            <w:hideMark/>
          </w:tcPr>
          <w:p w14:paraId="09A47760" w14:textId="77777777" w:rsidR="004D4DBF" w:rsidRPr="006A691A" w:rsidRDefault="004D4DBF" w:rsidP="00A74777">
            <w:pPr>
              <w:pStyle w:val="LGTdoc1"/>
              <w:spacing w:before="120" w:after="220"/>
              <w:rPr>
                <w:b w:val="0"/>
                <w:sz w:val="22"/>
                <w:szCs w:val="22"/>
                <w:lang w:val="en-US"/>
              </w:rPr>
            </w:pPr>
            <w:r>
              <w:rPr>
                <w:b w:val="0"/>
                <w:sz w:val="22"/>
                <w:szCs w:val="22"/>
                <w:lang w:val="en-US"/>
              </w:rPr>
              <w:t>-116.45</w:t>
            </w:r>
          </w:p>
        </w:tc>
      </w:tr>
      <w:tr w:rsidR="004D4DBF" w:rsidRPr="006A691A" w14:paraId="7C919FFA" w14:textId="77777777" w:rsidTr="00A74777">
        <w:trPr>
          <w:trHeight w:val="300"/>
          <w:jc w:val="center"/>
        </w:trPr>
        <w:tc>
          <w:tcPr>
            <w:tcW w:w="5485" w:type="dxa"/>
            <w:hideMark/>
          </w:tcPr>
          <w:p w14:paraId="42B87E45"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(7) Required SINR (dB)</w:t>
            </w:r>
          </w:p>
        </w:tc>
        <w:tc>
          <w:tcPr>
            <w:tcW w:w="1980" w:type="dxa"/>
            <w:hideMark/>
          </w:tcPr>
          <w:p w14:paraId="3AD0EFF0"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-12.6</w:t>
            </w:r>
            <w:r>
              <w:rPr>
                <w:b w:val="0"/>
                <w:sz w:val="22"/>
                <w:szCs w:val="22"/>
                <w:lang w:val="en-US"/>
              </w:rPr>
              <w:t>/-2.6/7.4</w:t>
            </w:r>
          </w:p>
        </w:tc>
      </w:tr>
      <w:tr w:rsidR="004D4DBF" w:rsidRPr="006A691A" w14:paraId="60D6FCDC" w14:textId="77777777" w:rsidTr="00A74777">
        <w:trPr>
          <w:trHeight w:val="413"/>
          <w:jc w:val="center"/>
        </w:trPr>
        <w:tc>
          <w:tcPr>
            <w:tcW w:w="5485" w:type="dxa"/>
            <w:hideMark/>
          </w:tcPr>
          <w:p w14:paraId="79B33932"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(8) Receiver sensitivity= (6) + (7) (dBm)</w:t>
            </w:r>
          </w:p>
        </w:tc>
        <w:tc>
          <w:tcPr>
            <w:tcW w:w="1980" w:type="dxa"/>
            <w:hideMark/>
          </w:tcPr>
          <w:p w14:paraId="6BA62B46" w14:textId="77777777" w:rsidR="004D4DBF" w:rsidRPr="006A691A" w:rsidRDefault="004D4DBF" w:rsidP="00A74777">
            <w:pPr>
              <w:pStyle w:val="LGTdoc1"/>
              <w:spacing w:before="120" w:after="220"/>
              <w:rPr>
                <w:b w:val="0"/>
                <w:sz w:val="22"/>
                <w:szCs w:val="22"/>
                <w:lang w:val="en-US"/>
              </w:rPr>
            </w:pPr>
            <w:r>
              <w:rPr>
                <w:b w:val="0"/>
                <w:sz w:val="22"/>
                <w:szCs w:val="22"/>
                <w:lang w:val="en-US"/>
              </w:rPr>
              <w:t>-129</w:t>
            </w:r>
          </w:p>
        </w:tc>
      </w:tr>
      <w:tr w:rsidR="004D4DBF" w:rsidRPr="006A691A" w14:paraId="7226EEAE" w14:textId="77777777" w:rsidTr="00A74777">
        <w:trPr>
          <w:trHeight w:val="269"/>
          <w:jc w:val="center"/>
        </w:trPr>
        <w:tc>
          <w:tcPr>
            <w:tcW w:w="5485" w:type="dxa"/>
            <w:hideMark/>
          </w:tcPr>
          <w:p w14:paraId="32AF7B6F" w14:textId="77777777" w:rsidR="004D4DBF" w:rsidRPr="006A691A" w:rsidRDefault="004D4DBF" w:rsidP="00A74777">
            <w:pPr>
              <w:pStyle w:val="LGTdoc1"/>
              <w:spacing w:before="120" w:after="220"/>
              <w:jc w:val="left"/>
              <w:rPr>
                <w:b w:val="0"/>
                <w:sz w:val="22"/>
                <w:szCs w:val="22"/>
                <w:lang w:val="en-US"/>
              </w:rPr>
            </w:pPr>
            <w:r w:rsidRPr="006A691A">
              <w:rPr>
                <w:b w:val="0"/>
                <w:sz w:val="22"/>
                <w:szCs w:val="22"/>
                <w:lang w:val="en-US"/>
              </w:rPr>
              <w:t xml:space="preserve">(9) </w:t>
            </w:r>
            <w:r w:rsidRPr="006A691A">
              <w:rPr>
                <w:b w:val="0"/>
                <w:bCs/>
                <w:sz w:val="22"/>
                <w:szCs w:val="22"/>
                <w:lang w:val="en-US"/>
              </w:rPr>
              <w:t>Baseline MCL</w:t>
            </w:r>
            <w:r w:rsidRPr="006A691A">
              <w:rPr>
                <w:sz w:val="22"/>
                <w:szCs w:val="22"/>
                <w:lang w:val="en-US"/>
              </w:rPr>
              <w:t>= (1) - (8) (dB)</w:t>
            </w:r>
          </w:p>
        </w:tc>
        <w:tc>
          <w:tcPr>
            <w:tcW w:w="1980" w:type="dxa"/>
            <w:hideMark/>
          </w:tcPr>
          <w:p w14:paraId="111F204D" w14:textId="77777777" w:rsidR="004D4DBF" w:rsidRPr="006A691A" w:rsidRDefault="004D4DBF" w:rsidP="00A74777">
            <w:pPr>
              <w:pStyle w:val="LGTdoc1"/>
              <w:spacing w:before="120" w:after="220"/>
              <w:rPr>
                <w:b w:val="0"/>
                <w:sz w:val="22"/>
                <w:szCs w:val="22"/>
                <w:lang w:val="en-US"/>
              </w:rPr>
            </w:pPr>
            <w:r w:rsidRPr="006A691A">
              <w:rPr>
                <w:b w:val="0"/>
                <w:sz w:val="22"/>
                <w:szCs w:val="22"/>
                <w:lang w:val="en-US"/>
              </w:rPr>
              <w:t>164</w:t>
            </w:r>
            <w:r>
              <w:rPr>
                <w:b w:val="0"/>
                <w:sz w:val="22"/>
                <w:szCs w:val="22"/>
                <w:lang w:val="en-US"/>
              </w:rPr>
              <w:t>/154/144</w:t>
            </w:r>
          </w:p>
        </w:tc>
      </w:tr>
    </w:tbl>
    <w:p w14:paraId="01823ECC" w14:textId="2ADCB43F" w:rsidR="00392A82" w:rsidRDefault="00392A82" w:rsidP="00392A82">
      <w:pPr>
        <w:pStyle w:val="Caption"/>
        <w:keepNext/>
        <w:ind w:left="425"/>
        <w:jc w:val="center"/>
      </w:pPr>
      <w:bookmarkStart w:id="10" w:name="_Ref490189508"/>
      <w:r>
        <w:t xml:space="preserve">Table </w:t>
      </w:r>
      <w:bookmarkEnd w:id="10"/>
      <w:r w:rsidR="004D4DBF">
        <w:t>A</w:t>
      </w:r>
      <w:r w:rsidR="004C31CA">
        <w:t>2</w:t>
      </w:r>
      <w:r>
        <w:t xml:space="preserve">: </w:t>
      </w:r>
      <w:r w:rsidR="00ED4252">
        <w:t>Link-level s</w:t>
      </w:r>
      <w:r>
        <w:t>imulation Assumptions</w:t>
      </w:r>
    </w:p>
    <w:tbl>
      <w:tblPr>
        <w:tblW w:w="0" w:type="auto"/>
        <w:jc w:val="center"/>
        <w:tblCellMar>
          <w:left w:w="0" w:type="dxa"/>
          <w:right w:w="0" w:type="dxa"/>
        </w:tblCellMar>
        <w:tblLook w:val="0620" w:firstRow="1" w:lastRow="0" w:firstColumn="0" w:lastColumn="0" w:noHBand="1" w:noVBand="1"/>
      </w:tblPr>
      <w:tblGrid>
        <w:gridCol w:w="4310"/>
        <w:gridCol w:w="3150"/>
      </w:tblGrid>
      <w:tr w:rsidR="00392A82" w:rsidRPr="000E7DFA" w14:paraId="775B3C07" w14:textId="77777777" w:rsidTr="00521322">
        <w:trPr>
          <w:trHeight w:val="300"/>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7CAFD4A6" w14:textId="77777777" w:rsidR="00392A82" w:rsidRPr="000E7DFA" w:rsidRDefault="00392A82" w:rsidP="00521322">
            <w:pPr>
              <w:pStyle w:val="LGTdoc1"/>
              <w:spacing w:before="120" w:after="220"/>
              <w:rPr>
                <w:sz w:val="22"/>
                <w:szCs w:val="22"/>
                <w:lang w:val="en-US"/>
              </w:rPr>
            </w:pPr>
            <w:r w:rsidRPr="000E7DFA">
              <w:rPr>
                <w:bCs/>
                <w:sz w:val="22"/>
                <w:szCs w:val="22"/>
                <w:lang w:val="en-US"/>
              </w:rPr>
              <w:t>Parameter</w:t>
            </w:r>
          </w:p>
        </w:tc>
        <w:tc>
          <w:tcPr>
            <w:tcW w:w="3150" w:type="dxa"/>
            <w:tcBorders>
              <w:top w:val="single" w:sz="8" w:space="0" w:color="000000"/>
              <w:left w:val="single" w:sz="8" w:space="0" w:color="000000"/>
              <w:bottom w:val="single" w:sz="8" w:space="0" w:color="000000"/>
              <w:right w:val="single" w:sz="8" w:space="0" w:color="000000"/>
            </w:tcBorders>
            <w:shd w:val="clear" w:color="auto" w:fill="A6A6A6" w:themeFill="background1" w:themeFillShade="A6"/>
            <w:tcMar>
              <w:top w:w="15" w:type="dxa"/>
              <w:left w:w="108" w:type="dxa"/>
              <w:bottom w:w="0" w:type="dxa"/>
              <w:right w:w="108" w:type="dxa"/>
            </w:tcMar>
            <w:vAlign w:val="center"/>
            <w:hideMark/>
          </w:tcPr>
          <w:p w14:paraId="007DDB85" w14:textId="77777777" w:rsidR="00392A82" w:rsidRPr="000E7DFA" w:rsidRDefault="00392A82" w:rsidP="00521322">
            <w:pPr>
              <w:pStyle w:val="LGTdoc1"/>
              <w:spacing w:before="120" w:after="220"/>
              <w:rPr>
                <w:sz w:val="22"/>
                <w:szCs w:val="22"/>
                <w:lang w:val="en-US"/>
              </w:rPr>
            </w:pPr>
            <w:r w:rsidRPr="000E7DFA">
              <w:rPr>
                <w:bCs/>
                <w:sz w:val="22"/>
                <w:szCs w:val="22"/>
                <w:lang w:val="en-US"/>
              </w:rPr>
              <w:t>Value</w:t>
            </w:r>
          </w:p>
        </w:tc>
      </w:tr>
      <w:tr w:rsidR="00392A82" w:rsidRPr="000E7DFA" w14:paraId="14D67212"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ADA06"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BS TX antenna configuration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AD266"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1Tx for standalone, 2 Tx for in-band/guard-band</w:t>
            </w:r>
          </w:p>
        </w:tc>
      </w:tr>
      <w:tr w:rsidR="00392A82" w:rsidRPr="000E7DFA" w14:paraId="6231DE7F"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2CCF2"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BS power</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DD206D"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43 dBm for stand-alone, 35 dBm for in-band/guard-band</w:t>
            </w:r>
          </w:p>
        </w:tc>
      </w:tr>
      <w:tr w:rsidR="00392A82" w:rsidRPr="000E7DFA" w14:paraId="282827DF" w14:textId="77777777" w:rsidTr="00521322">
        <w:trPr>
          <w:trHeight w:val="20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31AA72"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System BW</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649801"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180 kHz</w:t>
            </w:r>
          </w:p>
        </w:tc>
      </w:tr>
      <w:tr w:rsidR="00392A82" w:rsidRPr="000E7DFA" w14:paraId="7EBEA869"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8E50C2"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Band</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BCE58A" w14:textId="6E5172D4" w:rsidR="00392A82" w:rsidRPr="007064D3" w:rsidRDefault="00C21BA6" w:rsidP="00C47A7A">
            <w:pPr>
              <w:pStyle w:val="LGTdoc1"/>
              <w:spacing w:beforeLines="0" w:after="0" w:afterAutospacing="0"/>
              <w:jc w:val="left"/>
              <w:rPr>
                <w:b w:val="0"/>
                <w:sz w:val="22"/>
                <w:szCs w:val="22"/>
                <w:lang w:val="en-US"/>
              </w:rPr>
            </w:pPr>
            <w:r w:rsidRPr="00C47A7A">
              <w:rPr>
                <w:b w:val="0"/>
                <w:sz w:val="22"/>
                <w:szCs w:val="22"/>
                <w:lang w:val="en-US"/>
              </w:rPr>
              <w:t>7</w:t>
            </w:r>
            <w:r w:rsidR="00392A82" w:rsidRPr="00C47A7A">
              <w:rPr>
                <w:b w:val="0"/>
                <w:sz w:val="22"/>
                <w:szCs w:val="22"/>
                <w:lang w:val="en-US"/>
              </w:rPr>
              <w:t>00 MHz</w:t>
            </w:r>
          </w:p>
        </w:tc>
      </w:tr>
      <w:tr w:rsidR="00392A82" w:rsidRPr="000E7DFA" w14:paraId="18C6039A"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4FB6B5"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 xml:space="preserve">Channel model </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21339D" w14:textId="06A09425" w:rsidR="00392A82" w:rsidRPr="007064D3" w:rsidRDefault="00923953" w:rsidP="00C47A7A">
            <w:pPr>
              <w:pStyle w:val="LGTdoc1"/>
              <w:spacing w:beforeLines="0" w:after="0" w:afterAutospacing="0"/>
              <w:jc w:val="left"/>
              <w:rPr>
                <w:b w:val="0"/>
                <w:sz w:val="22"/>
                <w:szCs w:val="22"/>
                <w:lang w:val="en-US"/>
              </w:rPr>
            </w:pPr>
            <w:r w:rsidRPr="00C47A7A">
              <w:rPr>
                <w:b w:val="0"/>
                <w:sz w:val="22"/>
                <w:szCs w:val="22"/>
                <w:lang w:val="en-US"/>
              </w:rPr>
              <w:t xml:space="preserve">AWGN, </w:t>
            </w:r>
            <w:r w:rsidR="00392A82" w:rsidRPr="00C47A7A">
              <w:rPr>
                <w:b w:val="0"/>
                <w:sz w:val="22"/>
                <w:szCs w:val="22"/>
                <w:lang w:val="en-US"/>
              </w:rPr>
              <w:t>TU</w:t>
            </w:r>
          </w:p>
        </w:tc>
      </w:tr>
      <w:tr w:rsidR="00392A82" w:rsidRPr="000E7DFA" w14:paraId="511DAE13"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84DE31"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 xml:space="preserve">Doppler spread </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4D074C"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1 Hz</w:t>
            </w:r>
          </w:p>
        </w:tc>
      </w:tr>
      <w:tr w:rsidR="00392A82" w:rsidRPr="000E7DFA" w14:paraId="4805F792"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ABE2F8" w14:textId="77777777" w:rsidR="00392A82" w:rsidRPr="00C47A7A" w:rsidRDefault="00392A82" w:rsidP="00C47A7A">
            <w:pPr>
              <w:pStyle w:val="NormalWeb"/>
              <w:spacing w:before="0" w:beforeAutospacing="0" w:after="0" w:afterAutospacing="0"/>
              <w:rPr>
                <w:rFonts w:ascii="Times New Roman" w:eastAsia="Batang" w:hAnsi="Times New Roman" w:cs="Times New Roman"/>
                <w:snapToGrid w:val="0"/>
                <w:sz w:val="22"/>
                <w:szCs w:val="22"/>
              </w:rPr>
            </w:pPr>
            <w:r w:rsidRPr="00C47A7A">
              <w:rPr>
                <w:rFonts w:ascii="Times New Roman" w:eastAsia="Batang" w:hAnsi="Times New Roman" w:cs="Times New Roman"/>
                <w:snapToGrid w:val="0"/>
                <w:sz w:val="22"/>
                <w:szCs w:val="22"/>
              </w:rPr>
              <w:t>Time/frequency drift, in idle mode</w:t>
            </w:r>
          </w:p>
          <w:p w14:paraId="2F2F3CA8"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when not 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36B68C" w14:textId="2E1B5CB3"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[0.05] ppm/s</w:t>
            </w:r>
            <w:r w:rsidR="006534E3">
              <w:rPr>
                <w:b w:val="0"/>
                <w:sz w:val="22"/>
                <w:szCs w:val="22"/>
                <w:lang w:val="en-US"/>
              </w:rPr>
              <w:t>, 20ppm</w:t>
            </w:r>
          </w:p>
        </w:tc>
      </w:tr>
      <w:tr w:rsidR="00392A82" w:rsidRPr="000E7DFA" w14:paraId="788C26D1"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F7664B" w14:textId="77777777" w:rsidR="00392A82" w:rsidRPr="00C47A7A" w:rsidRDefault="00392A82" w:rsidP="00C47A7A">
            <w:pPr>
              <w:pStyle w:val="NormalWeb"/>
              <w:spacing w:before="0" w:beforeAutospacing="0" w:after="0" w:afterAutospacing="0"/>
              <w:rPr>
                <w:rFonts w:ascii="Times New Roman" w:eastAsia="Batang" w:hAnsi="Times New Roman" w:cs="Times New Roman"/>
                <w:snapToGrid w:val="0"/>
                <w:sz w:val="22"/>
                <w:szCs w:val="22"/>
              </w:rPr>
            </w:pPr>
            <w:r w:rsidRPr="00C47A7A">
              <w:rPr>
                <w:rFonts w:ascii="Times New Roman" w:eastAsia="Batang" w:hAnsi="Times New Roman" w:cs="Times New Roman"/>
                <w:snapToGrid w:val="0"/>
                <w:sz w:val="22"/>
                <w:szCs w:val="22"/>
              </w:rPr>
              <w:t xml:space="preserve">Maximum frequency error, in idle mode </w:t>
            </w:r>
          </w:p>
          <w:p w14:paraId="591C254F"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when not 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D02E47" w14:textId="12BCE981"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w:t>
            </w:r>
            <w:r w:rsidR="00A53A5A" w:rsidRPr="00C47A7A">
              <w:rPr>
                <w:b w:val="0"/>
                <w:sz w:val="22"/>
                <w:szCs w:val="22"/>
                <w:lang w:val="en-US"/>
              </w:rPr>
              <w:t>5</w:t>
            </w:r>
            <w:r w:rsidRPr="00C47A7A">
              <w:rPr>
                <w:b w:val="0"/>
                <w:sz w:val="22"/>
                <w:szCs w:val="22"/>
                <w:lang w:val="en-US"/>
              </w:rPr>
              <w:t xml:space="preserve"> ppm</w:t>
            </w:r>
          </w:p>
        </w:tc>
      </w:tr>
      <w:tr w:rsidR="00392A82" w:rsidRPr="000E7DFA" w14:paraId="69A731BF" w14:textId="77777777" w:rsidTr="00521322">
        <w:trPr>
          <w:trHeight w:val="108"/>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BA15A4" w14:textId="77777777" w:rsidR="00392A82" w:rsidRPr="00C47A7A" w:rsidRDefault="00392A82" w:rsidP="00C47A7A">
            <w:pPr>
              <w:pStyle w:val="NormalWeb"/>
              <w:spacing w:before="0" w:beforeAutospacing="0" w:after="0" w:afterAutospacing="0"/>
              <w:rPr>
                <w:rFonts w:ascii="Times New Roman" w:eastAsia="Batang" w:hAnsi="Times New Roman" w:cs="Times New Roman"/>
                <w:snapToGrid w:val="0"/>
                <w:sz w:val="22"/>
                <w:szCs w:val="22"/>
              </w:rPr>
            </w:pPr>
            <w:r w:rsidRPr="00C47A7A">
              <w:rPr>
                <w:rFonts w:ascii="Times New Roman" w:eastAsia="Batang" w:hAnsi="Times New Roman" w:cs="Times New Roman"/>
                <w:snapToGrid w:val="0"/>
                <w:sz w:val="22"/>
                <w:szCs w:val="22"/>
              </w:rPr>
              <w:t xml:space="preserve">Frequency error, </w:t>
            </w:r>
          </w:p>
          <w:p w14:paraId="04DCF5D8"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when relying on DL synchronization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D01AF7" w14:textId="76A4D4D8" w:rsidR="00392A82" w:rsidRPr="007064D3" w:rsidRDefault="00392A82" w:rsidP="00C47A7A">
            <w:pPr>
              <w:pStyle w:val="LGTdoc1"/>
              <w:spacing w:beforeLines="0" w:after="0" w:afterAutospacing="0"/>
              <w:jc w:val="left"/>
              <w:rPr>
                <w:b w:val="0"/>
                <w:sz w:val="22"/>
                <w:szCs w:val="22"/>
                <w:lang w:val="en-US"/>
              </w:rPr>
            </w:pPr>
            <w:r w:rsidRPr="00C47A7A">
              <w:rPr>
                <w:rFonts w:hint="eastAsia"/>
                <w:b w:val="0"/>
                <w:sz w:val="22"/>
                <w:szCs w:val="22"/>
                <w:lang w:val="en-US"/>
              </w:rPr>
              <w:t>±</w:t>
            </w:r>
            <w:r w:rsidR="00B55ACF" w:rsidRPr="00C47A7A">
              <w:rPr>
                <w:b w:val="0"/>
                <w:sz w:val="22"/>
                <w:szCs w:val="22"/>
                <w:lang w:val="en-US"/>
              </w:rPr>
              <w:t>3.5k</w:t>
            </w:r>
            <w:r w:rsidRPr="00C47A7A">
              <w:rPr>
                <w:b w:val="0"/>
                <w:sz w:val="22"/>
                <w:szCs w:val="22"/>
                <w:lang w:val="en-US"/>
              </w:rPr>
              <w:t xml:space="preserve">Hz </w:t>
            </w:r>
          </w:p>
        </w:tc>
      </w:tr>
      <w:tr w:rsidR="00392A82" w:rsidRPr="000E7DFA" w14:paraId="694D28C0" w14:textId="77777777" w:rsidTr="00521322">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2C592F"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UE RX antenna configuration</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663007"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1 Rx</w:t>
            </w:r>
          </w:p>
        </w:tc>
      </w:tr>
      <w:tr w:rsidR="00392A82" w:rsidRPr="000E7DFA" w14:paraId="4267B008" w14:textId="77777777" w:rsidTr="00521322">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212E08"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*UE NF</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FD268" w14:textId="26F8A2D2"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5dB</w:t>
            </w:r>
          </w:p>
        </w:tc>
      </w:tr>
      <w:tr w:rsidR="00392A82" w:rsidRPr="000E7DFA" w14:paraId="771CF9C0" w14:textId="77777777" w:rsidTr="00521322">
        <w:trPr>
          <w:trHeight w:val="182"/>
          <w:jc w:val="center"/>
        </w:trPr>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8EAFD"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Coupling loss</w:t>
            </w:r>
          </w:p>
        </w:tc>
        <w:tc>
          <w:tcPr>
            <w:tcW w:w="31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BBBBB6" w14:textId="77777777" w:rsidR="00392A82" w:rsidRPr="007064D3" w:rsidRDefault="00392A82" w:rsidP="00C47A7A">
            <w:pPr>
              <w:pStyle w:val="LGTdoc1"/>
              <w:spacing w:beforeLines="0" w:after="0" w:afterAutospacing="0"/>
              <w:jc w:val="left"/>
              <w:rPr>
                <w:b w:val="0"/>
                <w:sz w:val="22"/>
                <w:szCs w:val="22"/>
                <w:lang w:val="en-US"/>
              </w:rPr>
            </w:pPr>
            <w:r w:rsidRPr="00C47A7A">
              <w:rPr>
                <w:b w:val="0"/>
                <w:sz w:val="22"/>
                <w:szCs w:val="22"/>
                <w:lang w:val="en-US"/>
              </w:rPr>
              <w:t>144, 154, 164 dB</w:t>
            </w:r>
          </w:p>
        </w:tc>
      </w:tr>
    </w:tbl>
    <w:p w14:paraId="0C058BED" w14:textId="149E7730" w:rsidR="00ED4252" w:rsidRDefault="00ED4252" w:rsidP="00ED4252">
      <w:pPr>
        <w:pStyle w:val="Caption"/>
        <w:keepNext/>
        <w:ind w:left="425"/>
        <w:jc w:val="center"/>
      </w:pPr>
      <w:r>
        <w:t>Table A</w:t>
      </w:r>
      <w:r w:rsidR="00DC63A1">
        <w:t>3</w:t>
      </w:r>
      <w:r>
        <w:t xml:space="preserve">: </w:t>
      </w:r>
      <w:r w:rsidR="00DC63A1">
        <w:t>Power model [3]</w:t>
      </w:r>
    </w:p>
    <w:tbl>
      <w:tblPr>
        <w:tblW w:w="5000" w:type="pct"/>
        <w:tblCellMar>
          <w:left w:w="0" w:type="dxa"/>
          <w:right w:w="0" w:type="dxa"/>
        </w:tblCellMar>
        <w:tblLook w:val="04A0" w:firstRow="1" w:lastRow="0" w:firstColumn="1" w:lastColumn="0" w:noHBand="0" w:noVBand="1"/>
      </w:tblPr>
      <w:tblGrid>
        <w:gridCol w:w="1969"/>
        <w:gridCol w:w="1981"/>
        <w:gridCol w:w="2250"/>
        <w:gridCol w:w="3152"/>
      </w:tblGrid>
      <w:tr w:rsidR="00A042C1" w:rsidRPr="00A042C1" w14:paraId="04A49E81" w14:textId="77777777" w:rsidTr="00A042C1">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7F8DAD" w14:textId="77777777" w:rsidR="00A042C1" w:rsidRPr="00A042C1" w:rsidRDefault="00A042C1" w:rsidP="00A042C1">
            <w:pPr>
              <w:pStyle w:val="LGTdoc1"/>
              <w:spacing w:beforeLines="0" w:after="0" w:afterAutospacing="0"/>
              <w:rPr>
                <w:sz w:val="22"/>
                <w:szCs w:val="22"/>
                <w:lang w:val="en-US"/>
              </w:rPr>
            </w:pPr>
            <w:r w:rsidRPr="00A042C1">
              <w:rPr>
                <w:bCs/>
                <w:sz w:val="22"/>
                <w:szCs w:val="22"/>
                <w:lang w:val="en-US"/>
              </w:rPr>
              <w:t>Operating mode</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6B0155" w14:textId="77777777" w:rsidR="00A042C1" w:rsidRPr="00A042C1" w:rsidRDefault="00A042C1" w:rsidP="00A042C1">
            <w:pPr>
              <w:pStyle w:val="LGTdoc1"/>
              <w:spacing w:beforeLines="0" w:after="0" w:afterAutospacing="0"/>
              <w:rPr>
                <w:sz w:val="22"/>
                <w:szCs w:val="22"/>
                <w:lang w:val="en-US"/>
              </w:rPr>
            </w:pPr>
            <w:r w:rsidRPr="00A042C1">
              <w:rPr>
                <w:bCs/>
                <w:sz w:val="22"/>
                <w:szCs w:val="22"/>
                <w:lang w:val="en-US"/>
              </w:rPr>
              <w:t>Power [units/ms]</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1F11C5" w14:textId="77777777" w:rsidR="00A042C1" w:rsidRPr="00A042C1" w:rsidRDefault="00A042C1" w:rsidP="00A042C1">
            <w:pPr>
              <w:pStyle w:val="LGTdoc1"/>
              <w:spacing w:beforeLines="0" w:after="0" w:afterAutospacing="0"/>
              <w:rPr>
                <w:sz w:val="22"/>
                <w:szCs w:val="22"/>
                <w:lang w:val="en-US"/>
              </w:rPr>
            </w:pPr>
            <w:r w:rsidRPr="00A042C1">
              <w:rPr>
                <w:bCs/>
                <w:sz w:val="22"/>
                <w:szCs w:val="22"/>
                <w:lang w:val="en-US"/>
              </w:rPr>
              <w:t>Total ramp up or ramp down time [ms]</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F957A7" w14:textId="77777777" w:rsidR="00A042C1" w:rsidRPr="00A042C1" w:rsidRDefault="00A042C1" w:rsidP="00A042C1">
            <w:pPr>
              <w:pStyle w:val="LGTdoc1"/>
              <w:spacing w:beforeLines="0" w:after="0" w:afterAutospacing="0"/>
              <w:rPr>
                <w:sz w:val="22"/>
                <w:szCs w:val="22"/>
                <w:lang w:val="en-US"/>
              </w:rPr>
            </w:pPr>
            <w:r w:rsidRPr="00A042C1">
              <w:rPr>
                <w:bCs/>
                <w:sz w:val="22"/>
                <w:szCs w:val="22"/>
                <w:lang w:val="en-US"/>
              </w:rPr>
              <w:t>Notes</w:t>
            </w:r>
          </w:p>
        </w:tc>
      </w:tr>
      <w:tr w:rsidR="00A042C1" w:rsidRPr="00A042C1" w14:paraId="28A9D640" w14:textId="77777777" w:rsidTr="00A042C1">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617695" w14:textId="77777777" w:rsidR="00A042C1" w:rsidRPr="00A042C1" w:rsidRDefault="00A042C1" w:rsidP="00A042C1">
            <w:pPr>
              <w:pStyle w:val="LGTdoc1"/>
              <w:spacing w:beforeLines="0" w:after="0" w:afterAutospacing="0"/>
              <w:rPr>
                <w:b w:val="0"/>
                <w:sz w:val="22"/>
                <w:szCs w:val="22"/>
                <w:lang w:val="en-US"/>
              </w:rPr>
            </w:pPr>
            <w:r w:rsidRPr="00A042C1">
              <w:rPr>
                <w:b w:val="0"/>
                <w:bCs/>
                <w:sz w:val="22"/>
                <w:szCs w:val="22"/>
                <w:lang w:val="en-US"/>
              </w:rPr>
              <w:t>Idle,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F030D"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0.015/[0.05]</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F4EA29" w14:textId="77777777" w:rsidR="00A042C1" w:rsidRPr="00A042C1" w:rsidRDefault="00A042C1" w:rsidP="00A042C1">
            <w:pPr>
              <w:pStyle w:val="LGTdoc1"/>
              <w:spacing w:beforeLines="0" w:after="0" w:afterAutospacing="0"/>
              <w:rPr>
                <w:b w:val="0"/>
                <w:sz w:val="22"/>
                <w:szCs w:val="22"/>
                <w:lang w:val="en-US"/>
              </w:rPr>
            </w:pP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C7D19B"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Deep sleep during PSM and eDRX,</w:t>
            </w:r>
          </w:p>
          <w:p w14:paraId="74C0EF50"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depending on UE architecture.</w:t>
            </w:r>
          </w:p>
        </w:tc>
      </w:tr>
      <w:tr w:rsidR="00A042C1" w:rsidRPr="00A042C1" w14:paraId="754CFD1D" w14:textId="77777777" w:rsidTr="00A042C1">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8D2C18" w14:textId="77777777" w:rsidR="00A042C1" w:rsidRPr="00A042C1" w:rsidRDefault="00A042C1" w:rsidP="00A042C1">
            <w:pPr>
              <w:pStyle w:val="LGTdoc1"/>
              <w:spacing w:beforeLines="0" w:after="0" w:afterAutospacing="0"/>
              <w:rPr>
                <w:b w:val="0"/>
                <w:sz w:val="22"/>
                <w:szCs w:val="22"/>
                <w:lang w:val="en-US"/>
              </w:rPr>
            </w:pPr>
            <w:r w:rsidRPr="00A042C1">
              <w:rPr>
                <w:b w:val="0"/>
                <w:bCs/>
                <w:sz w:val="22"/>
                <w:szCs w:val="22"/>
                <w:lang w:val="en-US"/>
              </w:rPr>
              <w:t>Transitions to or from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E15C33"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9AF54F"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200/[25]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C196F0"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Boot, reload memory etc.,</w:t>
            </w:r>
          </w:p>
          <w:p w14:paraId="64C85AB7"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depending on UE architecture.</w:t>
            </w:r>
          </w:p>
        </w:tc>
      </w:tr>
      <w:tr w:rsidR="00A042C1" w:rsidRPr="00A042C1" w14:paraId="5725A0E0" w14:textId="77777777" w:rsidTr="00A042C1">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72B30" w14:textId="77777777" w:rsidR="00A042C1" w:rsidRPr="00A042C1" w:rsidRDefault="00A042C1" w:rsidP="00A042C1">
            <w:pPr>
              <w:pStyle w:val="LGTdoc1"/>
              <w:spacing w:beforeLines="0" w:after="0" w:afterAutospacing="0"/>
              <w:rPr>
                <w:b w:val="0"/>
                <w:sz w:val="22"/>
                <w:szCs w:val="22"/>
                <w:lang w:val="en-US"/>
              </w:rPr>
            </w:pPr>
            <w:r w:rsidRPr="00A042C1">
              <w:rPr>
                <w:b w:val="0"/>
                <w:bCs/>
                <w:sz w:val="22"/>
                <w:szCs w:val="22"/>
                <w:lang w:val="en-US"/>
              </w:rPr>
              <w:lastRenderedPageBreak/>
              <w:t>Transitions to or from light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608869"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5DF1EC"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15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16B30A"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Boot, reload memory etc.,</w:t>
            </w:r>
          </w:p>
          <w:p w14:paraId="35DF6B56" w14:textId="77777777" w:rsidR="00A042C1" w:rsidRPr="00A042C1" w:rsidRDefault="00A042C1" w:rsidP="00A042C1">
            <w:pPr>
              <w:pStyle w:val="LGTdoc1"/>
              <w:spacing w:beforeLines="0" w:after="0" w:afterAutospacing="0"/>
              <w:rPr>
                <w:b w:val="0"/>
                <w:sz w:val="22"/>
                <w:szCs w:val="22"/>
                <w:lang w:val="en-US"/>
              </w:rPr>
            </w:pPr>
            <w:r w:rsidRPr="00A042C1">
              <w:rPr>
                <w:b w:val="0"/>
                <w:sz w:val="22"/>
                <w:szCs w:val="22"/>
                <w:lang w:val="en-US"/>
              </w:rPr>
              <w:t>depending on UE architecture.</w:t>
            </w:r>
          </w:p>
        </w:tc>
      </w:tr>
    </w:tbl>
    <w:p w14:paraId="2954CCE1" w14:textId="3435887C" w:rsidR="00DC63A1" w:rsidRDefault="00DC63A1" w:rsidP="00DC63A1">
      <w:pPr>
        <w:pStyle w:val="Caption"/>
        <w:keepNext/>
        <w:ind w:left="425"/>
        <w:jc w:val="center"/>
      </w:pPr>
      <w:r>
        <w:t>Table A4: Scenarios for feNB-IoT [3]</w:t>
      </w:r>
    </w:p>
    <w:tbl>
      <w:tblPr>
        <w:tblW w:w="5000" w:type="pct"/>
        <w:tblCellMar>
          <w:left w:w="0" w:type="dxa"/>
          <w:right w:w="0" w:type="dxa"/>
        </w:tblCellMar>
        <w:tblLook w:val="04A0" w:firstRow="1" w:lastRow="0" w:firstColumn="1" w:lastColumn="0" w:noHBand="0" w:noVBand="1"/>
      </w:tblPr>
      <w:tblGrid>
        <w:gridCol w:w="3351"/>
        <w:gridCol w:w="2001"/>
        <w:gridCol w:w="2001"/>
        <w:gridCol w:w="1999"/>
      </w:tblGrid>
      <w:tr w:rsidR="00DC63A1" w:rsidRPr="00DC63A1" w14:paraId="52239024" w14:textId="77777777" w:rsidTr="00DC63A1">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5840B4" w14:textId="77777777" w:rsidR="00DC63A1" w:rsidRPr="00320475" w:rsidRDefault="00DC63A1" w:rsidP="00DC63A1">
            <w:pPr>
              <w:widowControl/>
              <w:wordWrap/>
              <w:autoSpaceDE/>
              <w:autoSpaceDN/>
              <w:jc w:val="center"/>
              <w:rPr>
                <w:rFonts w:ascii="Times New Roman" w:eastAsia="Times New Roman"/>
                <w:kern w:val="0"/>
                <w:sz w:val="36"/>
                <w:szCs w:val="36"/>
                <w:lang w:eastAsia="zh-CN"/>
              </w:rPr>
            </w:pPr>
            <w:r w:rsidRPr="00320475">
              <w:rPr>
                <w:rFonts w:ascii="Times New Roman" w:eastAsia="Times New Roman"/>
                <w:b/>
                <w:bCs/>
                <w:color w:val="000000" w:themeColor="text1"/>
                <w:kern w:val="24"/>
                <w:sz w:val="22"/>
                <w:szCs w:val="22"/>
                <w:lang w:eastAsia="zh-CN"/>
              </w:rPr>
              <w:t>Scenario</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B71DB8" w14:textId="77777777" w:rsidR="00DC63A1" w:rsidRPr="00320475" w:rsidRDefault="00DC63A1" w:rsidP="00DC63A1">
            <w:pPr>
              <w:widowControl/>
              <w:wordWrap/>
              <w:autoSpaceDE/>
              <w:autoSpaceDN/>
              <w:jc w:val="center"/>
              <w:rPr>
                <w:rFonts w:ascii="Times New Roman" w:eastAsia="Times New Roman"/>
                <w:kern w:val="0"/>
                <w:sz w:val="36"/>
                <w:szCs w:val="36"/>
                <w:lang w:eastAsia="zh-CN"/>
              </w:rPr>
            </w:pPr>
            <w:r w:rsidRPr="00320475">
              <w:rPr>
                <w:rFonts w:ascii="Times New Roman" w:eastAsia="Times New Roman"/>
                <w:b/>
                <w:bCs/>
                <w:color w:val="000000" w:themeColor="text1"/>
                <w:kern w:val="24"/>
                <w:sz w:val="22"/>
                <w:szCs w:val="22"/>
                <w:lang w:eastAsia="zh-CN"/>
              </w:rPr>
              <w:t>A</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FBFE00" w14:textId="77777777" w:rsidR="00DC63A1" w:rsidRPr="00320475" w:rsidRDefault="00DC63A1" w:rsidP="00DC63A1">
            <w:pPr>
              <w:widowControl/>
              <w:wordWrap/>
              <w:autoSpaceDE/>
              <w:autoSpaceDN/>
              <w:jc w:val="center"/>
              <w:rPr>
                <w:rFonts w:ascii="Times New Roman" w:eastAsia="Times New Roman"/>
                <w:kern w:val="0"/>
                <w:sz w:val="36"/>
                <w:szCs w:val="36"/>
                <w:lang w:eastAsia="zh-CN"/>
              </w:rPr>
            </w:pPr>
            <w:r w:rsidRPr="00320475">
              <w:rPr>
                <w:rFonts w:ascii="Times New Roman" w:eastAsia="Times New Roman"/>
                <w:b/>
                <w:bCs/>
                <w:color w:val="000000" w:themeColor="text1"/>
                <w:kern w:val="24"/>
                <w:sz w:val="22"/>
                <w:szCs w:val="22"/>
                <w:lang w:eastAsia="zh-CN"/>
              </w:rPr>
              <w:t>B</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4C1DE5" w14:textId="77777777" w:rsidR="00DC63A1" w:rsidRPr="00320475" w:rsidRDefault="00DC63A1" w:rsidP="00DC63A1">
            <w:pPr>
              <w:widowControl/>
              <w:wordWrap/>
              <w:autoSpaceDE/>
              <w:autoSpaceDN/>
              <w:jc w:val="center"/>
              <w:rPr>
                <w:rFonts w:ascii="Times New Roman" w:eastAsia="Times New Roman"/>
                <w:kern w:val="0"/>
                <w:sz w:val="36"/>
                <w:szCs w:val="36"/>
                <w:lang w:eastAsia="zh-CN"/>
              </w:rPr>
            </w:pPr>
            <w:r w:rsidRPr="00320475">
              <w:rPr>
                <w:rFonts w:ascii="Times New Roman" w:eastAsia="Times New Roman"/>
                <w:b/>
                <w:bCs/>
                <w:color w:val="000000" w:themeColor="text1"/>
                <w:kern w:val="24"/>
                <w:sz w:val="22"/>
                <w:szCs w:val="22"/>
                <w:lang w:eastAsia="zh-CN"/>
              </w:rPr>
              <w:t>C</w:t>
            </w:r>
          </w:p>
        </w:tc>
      </w:tr>
      <w:tr w:rsidR="00DC63A1" w:rsidRPr="00DC63A1" w14:paraId="0EB8503B" w14:textId="77777777" w:rsidTr="00DC63A1">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5D8687" w14:textId="77777777" w:rsidR="00DC63A1" w:rsidRPr="00727C88" w:rsidRDefault="00DC63A1" w:rsidP="00DC63A1">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eDRX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FEAD87"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53EEA1"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20.48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F6877A"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327.68</w:t>
            </w:r>
          </w:p>
        </w:tc>
      </w:tr>
      <w:tr w:rsidR="00DC63A1" w:rsidRPr="00DC63A1" w14:paraId="3B7BE76B" w14:textId="77777777" w:rsidTr="00DC63A1">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EA931E" w14:textId="77777777" w:rsidR="00DC63A1" w:rsidRPr="00727C88" w:rsidRDefault="00DC63A1" w:rsidP="00DC63A1">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1ABBC3"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2.56</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A22E30"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D2B523"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1.28</w:t>
            </w:r>
          </w:p>
        </w:tc>
      </w:tr>
      <w:tr w:rsidR="00DC63A1" w:rsidRPr="00DC63A1" w14:paraId="2132FF29" w14:textId="77777777" w:rsidTr="00DC63A1">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69B656" w14:textId="77777777" w:rsidR="00DC63A1" w:rsidRPr="00727C88" w:rsidRDefault="00DC63A1" w:rsidP="00DC63A1">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#POs/PTW</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84B924"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BF60E3"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F4B0E5"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r>
      <w:tr w:rsidR="00DC63A1" w:rsidRPr="00DC63A1" w14:paraId="545CA237" w14:textId="77777777" w:rsidTr="00DC63A1">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7383B0" w14:textId="77777777" w:rsidR="00DC63A1" w:rsidRPr="00727C88" w:rsidRDefault="00DC63A1" w:rsidP="00DC63A1">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Paging rate [%]</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8FCED4"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FE7754"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34A2F6" w14:textId="77777777" w:rsidR="00DC63A1" w:rsidRPr="00727C88" w:rsidRDefault="00DC63A1" w:rsidP="00DC63A1">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r>
    </w:tbl>
    <w:p w14:paraId="485C62AB" w14:textId="77777777" w:rsidR="006534E3" w:rsidRPr="000946EF" w:rsidRDefault="006534E3" w:rsidP="00392A82">
      <w:pPr>
        <w:pStyle w:val="LGTdoc1"/>
        <w:spacing w:beforeLines="0" w:before="120" w:after="220" w:afterAutospacing="0"/>
        <w:rPr>
          <w:rFonts w:ascii="Arial" w:hAnsi="Arial" w:cs="Arial"/>
          <w:lang w:val="en-US"/>
        </w:rPr>
      </w:pPr>
    </w:p>
    <w:p w14:paraId="421C198F" w14:textId="77777777" w:rsidR="00392A82" w:rsidRDefault="00392A82">
      <w:pPr>
        <w:pStyle w:val="LGTdoc1"/>
        <w:spacing w:before="120" w:after="220"/>
        <w:rPr>
          <w:b w:val="0"/>
          <w:sz w:val="22"/>
          <w:szCs w:val="22"/>
        </w:rPr>
      </w:pPr>
    </w:p>
    <w:sectPr w:rsidR="00392A82" w:rsidSect="00B47B85">
      <w:footerReference w:type="even" r:id="rId36"/>
      <w:footerReference w:type="default" r:id="rId3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00155" w14:textId="77777777" w:rsidR="00433B85" w:rsidRDefault="00433B85">
      <w:r>
        <w:separator/>
      </w:r>
    </w:p>
  </w:endnote>
  <w:endnote w:type="continuationSeparator" w:id="0">
    <w:p w14:paraId="1F097398" w14:textId="77777777" w:rsidR="00433B85" w:rsidRDefault="00433B85">
      <w:r>
        <w:continuationSeparator/>
      </w:r>
    </w:p>
  </w:endnote>
  <w:endnote w:type="continuationNotice" w:id="1">
    <w:p w14:paraId="6122B3B4" w14:textId="77777777" w:rsidR="00433B85" w:rsidRDefault="00433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A74777" w:rsidRDefault="00A74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74777" w:rsidRDefault="00A74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78EB2F88" w:rsidR="00A74777" w:rsidRDefault="00A74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F1C8D">
      <w:rPr>
        <w:rStyle w:val="PageNumber"/>
        <w:noProof/>
      </w:rPr>
      <w:t>13</w:t>
    </w:r>
    <w:r>
      <w:rPr>
        <w:rStyle w:val="PageNumber"/>
      </w:rPr>
      <w:fldChar w:fldCharType="end"/>
    </w:r>
  </w:p>
  <w:p w14:paraId="5BFA00B5" w14:textId="77777777" w:rsidR="00A74777" w:rsidRDefault="00A74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36329B" w14:textId="77777777" w:rsidR="00433B85" w:rsidRDefault="00433B85">
      <w:r>
        <w:separator/>
      </w:r>
    </w:p>
  </w:footnote>
  <w:footnote w:type="continuationSeparator" w:id="0">
    <w:p w14:paraId="6883D8AE" w14:textId="77777777" w:rsidR="00433B85" w:rsidRDefault="00433B85">
      <w:r>
        <w:continuationSeparator/>
      </w:r>
    </w:p>
  </w:footnote>
  <w:footnote w:type="continuationNotice" w:id="1">
    <w:p w14:paraId="4E7FC855" w14:textId="77777777" w:rsidR="00433B85" w:rsidRDefault="00433B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489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1C21EB"/>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8"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5"/>
  </w:num>
  <w:num w:numId="3">
    <w:abstractNumId w:val="7"/>
  </w:num>
  <w:num w:numId="4">
    <w:abstractNumId w:val="11"/>
  </w:num>
  <w:num w:numId="5">
    <w:abstractNumId w:val="12"/>
  </w:num>
  <w:num w:numId="6">
    <w:abstractNumId w:val="10"/>
  </w:num>
  <w:num w:numId="7">
    <w:abstractNumId w:val="3"/>
  </w:num>
  <w:num w:numId="8">
    <w:abstractNumId w:val="4"/>
  </w:num>
  <w:num w:numId="9">
    <w:abstractNumId w:val="1"/>
  </w:num>
  <w:num w:numId="10">
    <w:abstractNumId w:val="9"/>
  </w:num>
  <w:num w:numId="11">
    <w:abstractNumId w:val="8"/>
  </w:num>
  <w:num w:numId="12">
    <w:abstractNumId w:val="2"/>
  </w:num>
  <w:num w:numId="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9BC"/>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2DE"/>
    <w:rsid w:val="00026737"/>
    <w:rsid w:val="00026D91"/>
    <w:rsid w:val="00026E01"/>
    <w:rsid w:val="00027748"/>
    <w:rsid w:val="0002776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7B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6FCD"/>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F30"/>
    <w:rsid w:val="00094FA8"/>
    <w:rsid w:val="000951D6"/>
    <w:rsid w:val="0009582C"/>
    <w:rsid w:val="00095BE6"/>
    <w:rsid w:val="00095F9F"/>
    <w:rsid w:val="00096275"/>
    <w:rsid w:val="000962C4"/>
    <w:rsid w:val="0009664B"/>
    <w:rsid w:val="00096650"/>
    <w:rsid w:val="00096974"/>
    <w:rsid w:val="00096A20"/>
    <w:rsid w:val="00096A53"/>
    <w:rsid w:val="00096AD9"/>
    <w:rsid w:val="000972B5"/>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6CA"/>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22"/>
    <w:rsid w:val="000B3B9C"/>
    <w:rsid w:val="000B3FBA"/>
    <w:rsid w:val="000B436B"/>
    <w:rsid w:val="000B4437"/>
    <w:rsid w:val="000B476E"/>
    <w:rsid w:val="000B4856"/>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2F8"/>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B21"/>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C39"/>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1A4"/>
    <w:rsid w:val="0010630D"/>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1FC9"/>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AAC"/>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1D3"/>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108"/>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8B"/>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07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82"/>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9A7"/>
    <w:rsid w:val="00183DF0"/>
    <w:rsid w:val="00183DF9"/>
    <w:rsid w:val="0018454B"/>
    <w:rsid w:val="0018457F"/>
    <w:rsid w:val="00184694"/>
    <w:rsid w:val="00184CD6"/>
    <w:rsid w:val="00184D1D"/>
    <w:rsid w:val="00184E53"/>
    <w:rsid w:val="00185620"/>
    <w:rsid w:val="001857BA"/>
    <w:rsid w:val="0018591D"/>
    <w:rsid w:val="00186470"/>
    <w:rsid w:val="001864D4"/>
    <w:rsid w:val="00186B8B"/>
    <w:rsid w:val="00186B97"/>
    <w:rsid w:val="0018728C"/>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0B3"/>
    <w:rsid w:val="001B03FE"/>
    <w:rsid w:val="001B05FC"/>
    <w:rsid w:val="001B1313"/>
    <w:rsid w:val="001B14DE"/>
    <w:rsid w:val="001B179B"/>
    <w:rsid w:val="001B1BE8"/>
    <w:rsid w:val="001B1C3C"/>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B46"/>
    <w:rsid w:val="001C0BF4"/>
    <w:rsid w:val="001C0EE1"/>
    <w:rsid w:val="001C0F8A"/>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933"/>
    <w:rsid w:val="001D6524"/>
    <w:rsid w:val="001D65A5"/>
    <w:rsid w:val="001D66B6"/>
    <w:rsid w:val="001D6838"/>
    <w:rsid w:val="001D710F"/>
    <w:rsid w:val="001D738C"/>
    <w:rsid w:val="001D7552"/>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B35"/>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96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9B4"/>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43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915"/>
    <w:rsid w:val="00255B01"/>
    <w:rsid w:val="00255F1E"/>
    <w:rsid w:val="00256223"/>
    <w:rsid w:val="0025653D"/>
    <w:rsid w:val="00256CEE"/>
    <w:rsid w:val="00257437"/>
    <w:rsid w:val="0025755D"/>
    <w:rsid w:val="002604EC"/>
    <w:rsid w:val="0026063F"/>
    <w:rsid w:val="0026108D"/>
    <w:rsid w:val="00261288"/>
    <w:rsid w:val="00261468"/>
    <w:rsid w:val="002616F6"/>
    <w:rsid w:val="00261862"/>
    <w:rsid w:val="00261E35"/>
    <w:rsid w:val="002625C8"/>
    <w:rsid w:val="00262647"/>
    <w:rsid w:val="0026286E"/>
    <w:rsid w:val="0026297F"/>
    <w:rsid w:val="00262BE9"/>
    <w:rsid w:val="002632DF"/>
    <w:rsid w:val="0026337D"/>
    <w:rsid w:val="002637C6"/>
    <w:rsid w:val="00263935"/>
    <w:rsid w:val="00263A2D"/>
    <w:rsid w:val="00263D2C"/>
    <w:rsid w:val="00263EED"/>
    <w:rsid w:val="002643AC"/>
    <w:rsid w:val="00264E2B"/>
    <w:rsid w:val="002651C7"/>
    <w:rsid w:val="00265470"/>
    <w:rsid w:val="002656A3"/>
    <w:rsid w:val="00265B63"/>
    <w:rsid w:val="00265BEE"/>
    <w:rsid w:val="00265CE7"/>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06"/>
    <w:rsid w:val="002739DC"/>
    <w:rsid w:val="00273BC4"/>
    <w:rsid w:val="00273CE5"/>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475"/>
    <w:rsid w:val="00295628"/>
    <w:rsid w:val="002956AF"/>
    <w:rsid w:val="00295800"/>
    <w:rsid w:val="0029596A"/>
    <w:rsid w:val="00296018"/>
    <w:rsid w:val="00296075"/>
    <w:rsid w:val="00296138"/>
    <w:rsid w:val="00296329"/>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6A54"/>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85E"/>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2B0"/>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78A"/>
    <w:rsid w:val="002C5ECF"/>
    <w:rsid w:val="002C6284"/>
    <w:rsid w:val="002C62FD"/>
    <w:rsid w:val="002C63CA"/>
    <w:rsid w:val="002C646A"/>
    <w:rsid w:val="002C659B"/>
    <w:rsid w:val="002C6973"/>
    <w:rsid w:val="002C6BF6"/>
    <w:rsid w:val="002C6C56"/>
    <w:rsid w:val="002C6F09"/>
    <w:rsid w:val="002C7128"/>
    <w:rsid w:val="002C723E"/>
    <w:rsid w:val="002C762F"/>
    <w:rsid w:val="002C7644"/>
    <w:rsid w:val="002C7D9D"/>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1D0"/>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6EAA"/>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A2A"/>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475"/>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29B"/>
    <w:rsid w:val="0032255A"/>
    <w:rsid w:val="00322623"/>
    <w:rsid w:val="00322660"/>
    <w:rsid w:val="00322C34"/>
    <w:rsid w:val="0032309A"/>
    <w:rsid w:val="003235AD"/>
    <w:rsid w:val="0032394A"/>
    <w:rsid w:val="00323B61"/>
    <w:rsid w:val="00324072"/>
    <w:rsid w:val="00324075"/>
    <w:rsid w:val="0032439B"/>
    <w:rsid w:val="00324699"/>
    <w:rsid w:val="003249B6"/>
    <w:rsid w:val="00324B1F"/>
    <w:rsid w:val="00324F8B"/>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4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6FE"/>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6F"/>
    <w:rsid w:val="0036468F"/>
    <w:rsid w:val="0036497A"/>
    <w:rsid w:val="0036498F"/>
    <w:rsid w:val="00365395"/>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5DD8"/>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021"/>
    <w:rsid w:val="003839F2"/>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197"/>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ED5"/>
    <w:rsid w:val="003B10B1"/>
    <w:rsid w:val="003B12E9"/>
    <w:rsid w:val="003B12F6"/>
    <w:rsid w:val="003B133D"/>
    <w:rsid w:val="003B1891"/>
    <w:rsid w:val="003B1A01"/>
    <w:rsid w:val="003B2029"/>
    <w:rsid w:val="003B2639"/>
    <w:rsid w:val="003B2764"/>
    <w:rsid w:val="003B2919"/>
    <w:rsid w:val="003B2D74"/>
    <w:rsid w:val="003B3031"/>
    <w:rsid w:val="003B31C0"/>
    <w:rsid w:val="003B345F"/>
    <w:rsid w:val="003B34F1"/>
    <w:rsid w:val="003B3B10"/>
    <w:rsid w:val="003B3C4A"/>
    <w:rsid w:val="003B3CDE"/>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5C1"/>
    <w:rsid w:val="003C57A0"/>
    <w:rsid w:val="003C5C99"/>
    <w:rsid w:val="003C5E08"/>
    <w:rsid w:val="003C603D"/>
    <w:rsid w:val="003C6984"/>
    <w:rsid w:val="003C6C56"/>
    <w:rsid w:val="003C6DEC"/>
    <w:rsid w:val="003C767E"/>
    <w:rsid w:val="003C7733"/>
    <w:rsid w:val="003C773C"/>
    <w:rsid w:val="003C79A8"/>
    <w:rsid w:val="003C7BC8"/>
    <w:rsid w:val="003C7D52"/>
    <w:rsid w:val="003D0049"/>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ADB"/>
    <w:rsid w:val="003E4EA4"/>
    <w:rsid w:val="003E56B0"/>
    <w:rsid w:val="003E5A7E"/>
    <w:rsid w:val="003E5B6E"/>
    <w:rsid w:val="003E5BA5"/>
    <w:rsid w:val="003E5FB4"/>
    <w:rsid w:val="003E628B"/>
    <w:rsid w:val="003E64BF"/>
    <w:rsid w:val="003E6644"/>
    <w:rsid w:val="003E673D"/>
    <w:rsid w:val="003E674F"/>
    <w:rsid w:val="003E6A58"/>
    <w:rsid w:val="003E6C76"/>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7E6"/>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68"/>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C3"/>
    <w:rsid w:val="00421497"/>
    <w:rsid w:val="0042161D"/>
    <w:rsid w:val="00422219"/>
    <w:rsid w:val="00422FCA"/>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80B"/>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802"/>
    <w:rsid w:val="00432D02"/>
    <w:rsid w:val="00433014"/>
    <w:rsid w:val="0043318B"/>
    <w:rsid w:val="004332FF"/>
    <w:rsid w:val="00433422"/>
    <w:rsid w:val="00433426"/>
    <w:rsid w:val="00433768"/>
    <w:rsid w:val="00433B85"/>
    <w:rsid w:val="004342DA"/>
    <w:rsid w:val="00434A95"/>
    <w:rsid w:val="00434D76"/>
    <w:rsid w:val="00434EB1"/>
    <w:rsid w:val="00435393"/>
    <w:rsid w:val="00435634"/>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6F8"/>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519"/>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5EB1"/>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B20"/>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787"/>
    <w:rsid w:val="004A1F24"/>
    <w:rsid w:val="004A21CB"/>
    <w:rsid w:val="004A2577"/>
    <w:rsid w:val="004A2677"/>
    <w:rsid w:val="004A270E"/>
    <w:rsid w:val="004A2BBF"/>
    <w:rsid w:val="004A2C93"/>
    <w:rsid w:val="004A2C9C"/>
    <w:rsid w:val="004A3558"/>
    <w:rsid w:val="004A3827"/>
    <w:rsid w:val="004A3C4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9E"/>
    <w:rsid w:val="004B07ED"/>
    <w:rsid w:val="004B0910"/>
    <w:rsid w:val="004B0AD1"/>
    <w:rsid w:val="004B0F7F"/>
    <w:rsid w:val="004B104E"/>
    <w:rsid w:val="004B111C"/>
    <w:rsid w:val="004B117D"/>
    <w:rsid w:val="004B13B4"/>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1CA"/>
    <w:rsid w:val="004C3B23"/>
    <w:rsid w:val="004C3CF1"/>
    <w:rsid w:val="004C3E42"/>
    <w:rsid w:val="004C42F4"/>
    <w:rsid w:val="004C4576"/>
    <w:rsid w:val="004C4904"/>
    <w:rsid w:val="004C4982"/>
    <w:rsid w:val="004C4B67"/>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DBF"/>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D7F"/>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ED7"/>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CBE"/>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4F7D3F"/>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AD7"/>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322"/>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30"/>
    <w:rsid w:val="005260B1"/>
    <w:rsid w:val="00526540"/>
    <w:rsid w:val="00526576"/>
    <w:rsid w:val="00526AE4"/>
    <w:rsid w:val="00526B13"/>
    <w:rsid w:val="00526BA7"/>
    <w:rsid w:val="00526D7B"/>
    <w:rsid w:val="0052726C"/>
    <w:rsid w:val="005272BF"/>
    <w:rsid w:val="005279A5"/>
    <w:rsid w:val="005279F2"/>
    <w:rsid w:val="00527DB4"/>
    <w:rsid w:val="005300F0"/>
    <w:rsid w:val="00530214"/>
    <w:rsid w:val="00530235"/>
    <w:rsid w:val="005304A9"/>
    <w:rsid w:val="005304CB"/>
    <w:rsid w:val="0053093E"/>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2C"/>
    <w:rsid w:val="0053435A"/>
    <w:rsid w:val="00534513"/>
    <w:rsid w:val="00534593"/>
    <w:rsid w:val="005348F6"/>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BCD"/>
    <w:rsid w:val="00546F2B"/>
    <w:rsid w:val="00547160"/>
    <w:rsid w:val="00547516"/>
    <w:rsid w:val="00547961"/>
    <w:rsid w:val="00550011"/>
    <w:rsid w:val="00550114"/>
    <w:rsid w:val="005504DB"/>
    <w:rsid w:val="005508E0"/>
    <w:rsid w:val="00550A05"/>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67"/>
    <w:rsid w:val="005569C3"/>
    <w:rsid w:val="00556B5E"/>
    <w:rsid w:val="00557D1E"/>
    <w:rsid w:val="00557F45"/>
    <w:rsid w:val="00560286"/>
    <w:rsid w:val="0056066C"/>
    <w:rsid w:val="00560F32"/>
    <w:rsid w:val="0056128D"/>
    <w:rsid w:val="00561633"/>
    <w:rsid w:val="00561A1F"/>
    <w:rsid w:val="00561BE0"/>
    <w:rsid w:val="00561C3C"/>
    <w:rsid w:val="00561CB4"/>
    <w:rsid w:val="00561F23"/>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52B"/>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13"/>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BB9"/>
    <w:rsid w:val="00591F5F"/>
    <w:rsid w:val="005920D4"/>
    <w:rsid w:val="005920EB"/>
    <w:rsid w:val="0059273B"/>
    <w:rsid w:val="00592C65"/>
    <w:rsid w:val="00592DF1"/>
    <w:rsid w:val="00592F48"/>
    <w:rsid w:val="0059321F"/>
    <w:rsid w:val="005939B3"/>
    <w:rsid w:val="005942F1"/>
    <w:rsid w:val="00594A8F"/>
    <w:rsid w:val="0059506E"/>
    <w:rsid w:val="00595214"/>
    <w:rsid w:val="005952F0"/>
    <w:rsid w:val="005952FF"/>
    <w:rsid w:val="00595324"/>
    <w:rsid w:val="0059578A"/>
    <w:rsid w:val="00595B23"/>
    <w:rsid w:val="00595DAC"/>
    <w:rsid w:val="0059621B"/>
    <w:rsid w:val="00596635"/>
    <w:rsid w:val="00596A34"/>
    <w:rsid w:val="00596B77"/>
    <w:rsid w:val="00596C47"/>
    <w:rsid w:val="00596D74"/>
    <w:rsid w:val="005970C8"/>
    <w:rsid w:val="00597494"/>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2FB7"/>
    <w:rsid w:val="005B3289"/>
    <w:rsid w:val="005B32C6"/>
    <w:rsid w:val="005B361E"/>
    <w:rsid w:val="005B36B3"/>
    <w:rsid w:val="005B3878"/>
    <w:rsid w:val="005B397C"/>
    <w:rsid w:val="005B42F2"/>
    <w:rsid w:val="005B4616"/>
    <w:rsid w:val="005B4950"/>
    <w:rsid w:val="005B4C60"/>
    <w:rsid w:val="005B4F82"/>
    <w:rsid w:val="005B5100"/>
    <w:rsid w:val="005B5A9D"/>
    <w:rsid w:val="005B5E55"/>
    <w:rsid w:val="005B6D12"/>
    <w:rsid w:val="005B6E1D"/>
    <w:rsid w:val="005B72E4"/>
    <w:rsid w:val="005B7533"/>
    <w:rsid w:val="005B7828"/>
    <w:rsid w:val="005B7C6D"/>
    <w:rsid w:val="005C04C0"/>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543"/>
    <w:rsid w:val="005C3DE1"/>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BC3"/>
    <w:rsid w:val="005C5C9C"/>
    <w:rsid w:val="005C5DB3"/>
    <w:rsid w:val="005C5ECD"/>
    <w:rsid w:val="005C61CA"/>
    <w:rsid w:val="005C630F"/>
    <w:rsid w:val="005C6543"/>
    <w:rsid w:val="005C7059"/>
    <w:rsid w:val="005C708F"/>
    <w:rsid w:val="005C7518"/>
    <w:rsid w:val="005C76A4"/>
    <w:rsid w:val="005C79ED"/>
    <w:rsid w:val="005C7D67"/>
    <w:rsid w:val="005D0038"/>
    <w:rsid w:val="005D0218"/>
    <w:rsid w:val="005D044D"/>
    <w:rsid w:val="005D07E7"/>
    <w:rsid w:val="005D08B8"/>
    <w:rsid w:val="005D0971"/>
    <w:rsid w:val="005D0A2E"/>
    <w:rsid w:val="005D13B4"/>
    <w:rsid w:val="005D13FC"/>
    <w:rsid w:val="005D13FE"/>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65"/>
    <w:rsid w:val="005E0410"/>
    <w:rsid w:val="005E0B2C"/>
    <w:rsid w:val="005E0D05"/>
    <w:rsid w:val="005E1183"/>
    <w:rsid w:val="005E1559"/>
    <w:rsid w:val="005E2853"/>
    <w:rsid w:val="005E29A1"/>
    <w:rsid w:val="005E2AA1"/>
    <w:rsid w:val="005E2C96"/>
    <w:rsid w:val="005E2E17"/>
    <w:rsid w:val="005E358F"/>
    <w:rsid w:val="005E3927"/>
    <w:rsid w:val="005E3E34"/>
    <w:rsid w:val="005E42AF"/>
    <w:rsid w:val="005E4418"/>
    <w:rsid w:val="005E46FC"/>
    <w:rsid w:val="005E53A1"/>
    <w:rsid w:val="005E544E"/>
    <w:rsid w:val="005E587B"/>
    <w:rsid w:val="005E59DC"/>
    <w:rsid w:val="005E5E9A"/>
    <w:rsid w:val="005E61D3"/>
    <w:rsid w:val="005E63A1"/>
    <w:rsid w:val="005E66FE"/>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428"/>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16"/>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201"/>
    <w:rsid w:val="006324E8"/>
    <w:rsid w:val="006324FC"/>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4E3"/>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2C7"/>
    <w:rsid w:val="00665613"/>
    <w:rsid w:val="006656CF"/>
    <w:rsid w:val="0066571C"/>
    <w:rsid w:val="00665819"/>
    <w:rsid w:val="0066588F"/>
    <w:rsid w:val="006659A0"/>
    <w:rsid w:val="00665F63"/>
    <w:rsid w:val="006672DD"/>
    <w:rsid w:val="00667565"/>
    <w:rsid w:val="006678DB"/>
    <w:rsid w:val="00667C58"/>
    <w:rsid w:val="00667DC8"/>
    <w:rsid w:val="00670B86"/>
    <w:rsid w:val="00670C81"/>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494"/>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AF1"/>
    <w:rsid w:val="00694B99"/>
    <w:rsid w:val="00694E68"/>
    <w:rsid w:val="00694E88"/>
    <w:rsid w:val="006950E7"/>
    <w:rsid w:val="0069550A"/>
    <w:rsid w:val="0069554D"/>
    <w:rsid w:val="006955E8"/>
    <w:rsid w:val="006958D6"/>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91A"/>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30"/>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C8D"/>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91D"/>
    <w:rsid w:val="00705DC1"/>
    <w:rsid w:val="0070616B"/>
    <w:rsid w:val="007064D3"/>
    <w:rsid w:val="0070650F"/>
    <w:rsid w:val="0070661A"/>
    <w:rsid w:val="00706774"/>
    <w:rsid w:val="007068A5"/>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9BC"/>
    <w:rsid w:val="00715B38"/>
    <w:rsid w:val="00715DB3"/>
    <w:rsid w:val="00716356"/>
    <w:rsid w:val="007163E5"/>
    <w:rsid w:val="007165D9"/>
    <w:rsid w:val="007166E1"/>
    <w:rsid w:val="00716AC4"/>
    <w:rsid w:val="00717006"/>
    <w:rsid w:val="00717193"/>
    <w:rsid w:val="007173DA"/>
    <w:rsid w:val="0071766B"/>
    <w:rsid w:val="00717C36"/>
    <w:rsid w:val="00720702"/>
    <w:rsid w:val="00720C03"/>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C88"/>
    <w:rsid w:val="00727D87"/>
    <w:rsid w:val="00727DD0"/>
    <w:rsid w:val="00727E23"/>
    <w:rsid w:val="00727FC8"/>
    <w:rsid w:val="00730070"/>
    <w:rsid w:val="007300B3"/>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7A7"/>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DEF"/>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CDB"/>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1F73"/>
    <w:rsid w:val="00751F87"/>
    <w:rsid w:val="007521DD"/>
    <w:rsid w:val="00752A26"/>
    <w:rsid w:val="0075311D"/>
    <w:rsid w:val="00753C10"/>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290"/>
    <w:rsid w:val="00757657"/>
    <w:rsid w:val="007578C3"/>
    <w:rsid w:val="00757C59"/>
    <w:rsid w:val="00757D56"/>
    <w:rsid w:val="00757FF1"/>
    <w:rsid w:val="00760459"/>
    <w:rsid w:val="00760475"/>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4CB"/>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11"/>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284"/>
    <w:rsid w:val="007813CA"/>
    <w:rsid w:val="00781848"/>
    <w:rsid w:val="00781AAF"/>
    <w:rsid w:val="00781EC1"/>
    <w:rsid w:val="0078214B"/>
    <w:rsid w:val="00782AA6"/>
    <w:rsid w:val="007831EA"/>
    <w:rsid w:val="00783679"/>
    <w:rsid w:val="00783782"/>
    <w:rsid w:val="007837B4"/>
    <w:rsid w:val="007838AC"/>
    <w:rsid w:val="007838F2"/>
    <w:rsid w:val="0078397E"/>
    <w:rsid w:val="007839D6"/>
    <w:rsid w:val="00783D76"/>
    <w:rsid w:val="00783EAE"/>
    <w:rsid w:val="00783FAC"/>
    <w:rsid w:val="00784331"/>
    <w:rsid w:val="00784764"/>
    <w:rsid w:val="007847DB"/>
    <w:rsid w:val="007848A0"/>
    <w:rsid w:val="007849FA"/>
    <w:rsid w:val="00785390"/>
    <w:rsid w:val="00785814"/>
    <w:rsid w:val="00785985"/>
    <w:rsid w:val="00785A84"/>
    <w:rsid w:val="00786B32"/>
    <w:rsid w:val="00787199"/>
    <w:rsid w:val="007871F9"/>
    <w:rsid w:val="007873B4"/>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6F7"/>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AE6"/>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A94"/>
    <w:rsid w:val="007C2E2D"/>
    <w:rsid w:val="007C30A6"/>
    <w:rsid w:val="007C360A"/>
    <w:rsid w:val="007C37A6"/>
    <w:rsid w:val="007C3A90"/>
    <w:rsid w:val="007C3A99"/>
    <w:rsid w:val="007C3C06"/>
    <w:rsid w:val="007C3C79"/>
    <w:rsid w:val="007C3EC4"/>
    <w:rsid w:val="007C406F"/>
    <w:rsid w:val="007C43D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69"/>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567"/>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912"/>
    <w:rsid w:val="007F5DF1"/>
    <w:rsid w:val="007F62A8"/>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5F59"/>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890"/>
    <w:rsid w:val="008261B8"/>
    <w:rsid w:val="008263F2"/>
    <w:rsid w:val="008268A1"/>
    <w:rsid w:val="008268C4"/>
    <w:rsid w:val="00826BA9"/>
    <w:rsid w:val="00827004"/>
    <w:rsid w:val="0082751D"/>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26D"/>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119"/>
    <w:rsid w:val="00843213"/>
    <w:rsid w:val="008434E2"/>
    <w:rsid w:val="008435C4"/>
    <w:rsid w:val="00843608"/>
    <w:rsid w:val="00843662"/>
    <w:rsid w:val="0084374D"/>
    <w:rsid w:val="00843B6B"/>
    <w:rsid w:val="00843C45"/>
    <w:rsid w:val="00843F64"/>
    <w:rsid w:val="0084412B"/>
    <w:rsid w:val="0084426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17"/>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AD1"/>
    <w:rsid w:val="008740E2"/>
    <w:rsid w:val="0087487C"/>
    <w:rsid w:val="0087487E"/>
    <w:rsid w:val="00874D47"/>
    <w:rsid w:val="00874F16"/>
    <w:rsid w:val="0087584F"/>
    <w:rsid w:val="00875A12"/>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1F51"/>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5E9E"/>
    <w:rsid w:val="008A61F9"/>
    <w:rsid w:val="008A62B0"/>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21"/>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F07"/>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0E"/>
    <w:rsid w:val="008D2C12"/>
    <w:rsid w:val="008D2C33"/>
    <w:rsid w:val="008D2CCD"/>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0A"/>
    <w:rsid w:val="008E2529"/>
    <w:rsid w:val="008E25FA"/>
    <w:rsid w:val="008E27CE"/>
    <w:rsid w:val="008E29B7"/>
    <w:rsid w:val="008E29B9"/>
    <w:rsid w:val="008E2CB9"/>
    <w:rsid w:val="008E32D6"/>
    <w:rsid w:val="008E3857"/>
    <w:rsid w:val="008E3AE2"/>
    <w:rsid w:val="008E3DCF"/>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5B6"/>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ACA"/>
    <w:rsid w:val="008F6E96"/>
    <w:rsid w:val="008F725B"/>
    <w:rsid w:val="008F7898"/>
    <w:rsid w:val="008F7BC4"/>
    <w:rsid w:val="008F7CD9"/>
    <w:rsid w:val="008F7ED1"/>
    <w:rsid w:val="008F7F02"/>
    <w:rsid w:val="00900255"/>
    <w:rsid w:val="00900894"/>
    <w:rsid w:val="00900A20"/>
    <w:rsid w:val="00900AD4"/>
    <w:rsid w:val="00900B8C"/>
    <w:rsid w:val="00900C2A"/>
    <w:rsid w:val="00900CAB"/>
    <w:rsid w:val="00900F0A"/>
    <w:rsid w:val="0090199F"/>
    <w:rsid w:val="00901A77"/>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3FD"/>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2D0"/>
    <w:rsid w:val="0091484D"/>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8EF"/>
    <w:rsid w:val="00922AEE"/>
    <w:rsid w:val="00922B5E"/>
    <w:rsid w:val="00922FBA"/>
    <w:rsid w:val="0092302F"/>
    <w:rsid w:val="009232F0"/>
    <w:rsid w:val="009237C5"/>
    <w:rsid w:val="00923953"/>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94F"/>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223"/>
    <w:rsid w:val="009573DA"/>
    <w:rsid w:val="00957687"/>
    <w:rsid w:val="009579E6"/>
    <w:rsid w:val="00957A34"/>
    <w:rsid w:val="00957D31"/>
    <w:rsid w:val="00957F37"/>
    <w:rsid w:val="009601B7"/>
    <w:rsid w:val="0096028E"/>
    <w:rsid w:val="00960309"/>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67AE8"/>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97B"/>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740"/>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86C"/>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7E"/>
    <w:rsid w:val="00996C19"/>
    <w:rsid w:val="00996CF5"/>
    <w:rsid w:val="00997144"/>
    <w:rsid w:val="00997621"/>
    <w:rsid w:val="00997BB6"/>
    <w:rsid w:val="00997D19"/>
    <w:rsid w:val="00997D8A"/>
    <w:rsid w:val="00997FB1"/>
    <w:rsid w:val="009A0192"/>
    <w:rsid w:val="009A056E"/>
    <w:rsid w:val="009A0628"/>
    <w:rsid w:val="009A0741"/>
    <w:rsid w:val="009A096B"/>
    <w:rsid w:val="009A0A79"/>
    <w:rsid w:val="009A0D24"/>
    <w:rsid w:val="009A143A"/>
    <w:rsid w:val="009A158E"/>
    <w:rsid w:val="009A18F9"/>
    <w:rsid w:val="009A1F7B"/>
    <w:rsid w:val="009A2327"/>
    <w:rsid w:val="009A33EF"/>
    <w:rsid w:val="009A3AAC"/>
    <w:rsid w:val="009A3C03"/>
    <w:rsid w:val="009A3FE3"/>
    <w:rsid w:val="009A40E7"/>
    <w:rsid w:val="009A44AE"/>
    <w:rsid w:val="009A487B"/>
    <w:rsid w:val="009A4D4E"/>
    <w:rsid w:val="009A507A"/>
    <w:rsid w:val="009A53E7"/>
    <w:rsid w:val="009A54BD"/>
    <w:rsid w:val="009A5CBC"/>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ADD"/>
    <w:rsid w:val="009B1E0C"/>
    <w:rsid w:val="009B229D"/>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30B"/>
    <w:rsid w:val="009B644C"/>
    <w:rsid w:val="009B666E"/>
    <w:rsid w:val="009B68AB"/>
    <w:rsid w:val="009B68AE"/>
    <w:rsid w:val="009B6F50"/>
    <w:rsid w:val="009B706A"/>
    <w:rsid w:val="009B71F1"/>
    <w:rsid w:val="009B7505"/>
    <w:rsid w:val="009B7847"/>
    <w:rsid w:val="009B7E7E"/>
    <w:rsid w:val="009B7E94"/>
    <w:rsid w:val="009C02BC"/>
    <w:rsid w:val="009C0374"/>
    <w:rsid w:val="009C07AA"/>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4ED"/>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7BE"/>
    <w:rsid w:val="009D5BCD"/>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1C2F"/>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6E7"/>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2C1"/>
    <w:rsid w:val="00A0482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035"/>
    <w:rsid w:val="00A113DC"/>
    <w:rsid w:val="00A11624"/>
    <w:rsid w:val="00A11893"/>
    <w:rsid w:val="00A1195A"/>
    <w:rsid w:val="00A1199D"/>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90D"/>
    <w:rsid w:val="00A22BE1"/>
    <w:rsid w:val="00A22FEF"/>
    <w:rsid w:val="00A232A7"/>
    <w:rsid w:val="00A23425"/>
    <w:rsid w:val="00A235A1"/>
    <w:rsid w:val="00A23A9F"/>
    <w:rsid w:val="00A23F7D"/>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A74"/>
    <w:rsid w:val="00A27CCC"/>
    <w:rsid w:val="00A30039"/>
    <w:rsid w:val="00A30063"/>
    <w:rsid w:val="00A301EE"/>
    <w:rsid w:val="00A311F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C7"/>
    <w:rsid w:val="00A401CC"/>
    <w:rsid w:val="00A40AE1"/>
    <w:rsid w:val="00A40DA1"/>
    <w:rsid w:val="00A42828"/>
    <w:rsid w:val="00A429A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6FA6"/>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C5E"/>
    <w:rsid w:val="00A52D3F"/>
    <w:rsid w:val="00A533A8"/>
    <w:rsid w:val="00A5348C"/>
    <w:rsid w:val="00A536CC"/>
    <w:rsid w:val="00A53809"/>
    <w:rsid w:val="00A538B9"/>
    <w:rsid w:val="00A53A5A"/>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2E1E"/>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356"/>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777"/>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7D7"/>
    <w:rsid w:val="00A85890"/>
    <w:rsid w:val="00A8624F"/>
    <w:rsid w:val="00A86A72"/>
    <w:rsid w:val="00A86CEA"/>
    <w:rsid w:val="00A86D42"/>
    <w:rsid w:val="00A86D61"/>
    <w:rsid w:val="00A87098"/>
    <w:rsid w:val="00A87196"/>
    <w:rsid w:val="00A87532"/>
    <w:rsid w:val="00A87DD3"/>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4C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2E4"/>
    <w:rsid w:val="00AA38FE"/>
    <w:rsid w:val="00AA402E"/>
    <w:rsid w:val="00AA4046"/>
    <w:rsid w:val="00AA408F"/>
    <w:rsid w:val="00AA49C4"/>
    <w:rsid w:val="00AA5616"/>
    <w:rsid w:val="00AA567A"/>
    <w:rsid w:val="00AA5824"/>
    <w:rsid w:val="00AA5929"/>
    <w:rsid w:val="00AA5CEF"/>
    <w:rsid w:val="00AA6020"/>
    <w:rsid w:val="00AA6032"/>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8D5"/>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65"/>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923"/>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6CEE"/>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1F8"/>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AC9"/>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249"/>
    <w:rsid w:val="00B55519"/>
    <w:rsid w:val="00B556D2"/>
    <w:rsid w:val="00B5592D"/>
    <w:rsid w:val="00B5596E"/>
    <w:rsid w:val="00B55ACF"/>
    <w:rsid w:val="00B55D0F"/>
    <w:rsid w:val="00B56173"/>
    <w:rsid w:val="00B5646B"/>
    <w:rsid w:val="00B564A2"/>
    <w:rsid w:val="00B5675D"/>
    <w:rsid w:val="00B56784"/>
    <w:rsid w:val="00B56E0C"/>
    <w:rsid w:val="00B57BC7"/>
    <w:rsid w:val="00B57EC2"/>
    <w:rsid w:val="00B600D4"/>
    <w:rsid w:val="00B604B0"/>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33C"/>
    <w:rsid w:val="00B6578A"/>
    <w:rsid w:val="00B657E1"/>
    <w:rsid w:val="00B65812"/>
    <w:rsid w:val="00B65815"/>
    <w:rsid w:val="00B65B46"/>
    <w:rsid w:val="00B65BED"/>
    <w:rsid w:val="00B65C00"/>
    <w:rsid w:val="00B66987"/>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C95"/>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5C7"/>
    <w:rsid w:val="00BA2D69"/>
    <w:rsid w:val="00BA2F32"/>
    <w:rsid w:val="00BA310E"/>
    <w:rsid w:val="00BA3186"/>
    <w:rsid w:val="00BA3880"/>
    <w:rsid w:val="00BA3A19"/>
    <w:rsid w:val="00BA3BB6"/>
    <w:rsid w:val="00BA3D96"/>
    <w:rsid w:val="00BA4395"/>
    <w:rsid w:val="00BA452D"/>
    <w:rsid w:val="00BA4DE2"/>
    <w:rsid w:val="00BA4E26"/>
    <w:rsid w:val="00BA50D0"/>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D76"/>
    <w:rsid w:val="00BB4E1D"/>
    <w:rsid w:val="00BB5128"/>
    <w:rsid w:val="00BB53AB"/>
    <w:rsid w:val="00BB5BCC"/>
    <w:rsid w:val="00BB5C46"/>
    <w:rsid w:val="00BB60D9"/>
    <w:rsid w:val="00BB64E7"/>
    <w:rsid w:val="00BB6528"/>
    <w:rsid w:val="00BB6C1B"/>
    <w:rsid w:val="00BB6D3E"/>
    <w:rsid w:val="00BB744C"/>
    <w:rsid w:val="00BB78BA"/>
    <w:rsid w:val="00BB7BCE"/>
    <w:rsid w:val="00BC0723"/>
    <w:rsid w:val="00BC098D"/>
    <w:rsid w:val="00BC0A06"/>
    <w:rsid w:val="00BC0D75"/>
    <w:rsid w:val="00BC105F"/>
    <w:rsid w:val="00BC15A2"/>
    <w:rsid w:val="00BC1604"/>
    <w:rsid w:val="00BC161A"/>
    <w:rsid w:val="00BC1953"/>
    <w:rsid w:val="00BC1A9B"/>
    <w:rsid w:val="00BC1C20"/>
    <w:rsid w:val="00BC1CA6"/>
    <w:rsid w:val="00BC1F42"/>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AF7"/>
    <w:rsid w:val="00BD71C0"/>
    <w:rsid w:val="00BD73EA"/>
    <w:rsid w:val="00BD74F7"/>
    <w:rsid w:val="00BD75AE"/>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1DD7"/>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2A7"/>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5E2B"/>
    <w:rsid w:val="00C160FB"/>
    <w:rsid w:val="00C1674F"/>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40"/>
    <w:rsid w:val="00C215CD"/>
    <w:rsid w:val="00C217BF"/>
    <w:rsid w:val="00C21BA4"/>
    <w:rsid w:val="00C21BA6"/>
    <w:rsid w:val="00C21C63"/>
    <w:rsid w:val="00C21ED8"/>
    <w:rsid w:val="00C220B8"/>
    <w:rsid w:val="00C2213D"/>
    <w:rsid w:val="00C221EC"/>
    <w:rsid w:val="00C22211"/>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2D"/>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A7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8FD"/>
    <w:rsid w:val="00C53E2C"/>
    <w:rsid w:val="00C544F7"/>
    <w:rsid w:val="00C545AB"/>
    <w:rsid w:val="00C546EF"/>
    <w:rsid w:val="00C54BD5"/>
    <w:rsid w:val="00C54EA5"/>
    <w:rsid w:val="00C54F49"/>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369"/>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8C0"/>
    <w:rsid w:val="00C67E49"/>
    <w:rsid w:val="00C67F4F"/>
    <w:rsid w:val="00C67FE9"/>
    <w:rsid w:val="00C70C71"/>
    <w:rsid w:val="00C70D61"/>
    <w:rsid w:val="00C714D1"/>
    <w:rsid w:val="00C71FE2"/>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254"/>
    <w:rsid w:val="00C83456"/>
    <w:rsid w:val="00C83A1B"/>
    <w:rsid w:val="00C83BD5"/>
    <w:rsid w:val="00C83C48"/>
    <w:rsid w:val="00C844FC"/>
    <w:rsid w:val="00C84A37"/>
    <w:rsid w:val="00C84C80"/>
    <w:rsid w:val="00C857EE"/>
    <w:rsid w:val="00C85AAD"/>
    <w:rsid w:val="00C85BBD"/>
    <w:rsid w:val="00C85E0B"/>
    <w:rsid w:val="00C8729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5FE"/>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6B"/>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0C93"/>
    <w:rsid w:val="00CB13F9"/>
    <w:rsid w:val="00CB1F00"/>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0B1"/>
    <w:rsid w:val="00CC43AC"/>
    <w:rsid w:val="00CC47A3"/>
    <w:rsid w:val="00CC4E91"/>
    <w:rsid w:val="00CC51AD"/>
    <w:rsid w:val="00CC5323"/>
    <w:rsid w:val="00CC53C9"/>
    <w:rsid w:val="00CC56A5"/>
    <w:rsid w:val="00CC571C"/>
    <w:rsid w:val="00CC5829"/>
    <w:rsid w:val="00CC6331"/>
    <w:rsid w:val="00CC6854"/>
    <w:rsid w:val="00CC6CA5"/>
    <w:rsid w:val="00CC6FA7"/>
    <w:rsid w:val="00CC713C"/>
    <w:rsid w:val="00CC7511"/>
    <w:rsid w:val="00CC7E9A"/>
    <w:rsid w:val="00CD0841"/>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DAC"/>
    <w:rsid w:val="00CE1ECD"/>
    <w:rsid w:val="00CE20AF"/>
    <w:rsid w:val="00CE2245"/>
    <w:rsid w:val="00CE2618"/>
    <w:rsid w:val="00CE270C"/>
    <w:rsid w:val="00CE27CA"/>
    <w:rsid w:val="00CE2D50"/>
    <w:rsid w:val="00CE2F8A"/>
    <w:rsid w:val="00CE34A9"/>
    <w:rsid w:val="00CE3757"/>
    <w:rsid w:val="00CE42C5"/>
    <w:rsid w:val="00CE45F2"/>
    <w:rsid w:val="00CE463D"/>
    <w:rsid w:val="00CE4670"/>
    <w:rsid w:val="00CE46BC"/>
    <w:rsid w:val="00CE4BD5"/>
    <w:rsid w:val="00CE50B3"/>
    <w:rsid w:val="00CE53AA"/>
    <w:rsid w:val="00CE53F9"/>
    <w:rsid w:val="00CE5405"/>
    <w:rsid w:val="00CE54B3"/>
    <w:rsid w:val="00CE592B"/>
    <w:rsid w:val="00CE5C2B"/>
    <w:rsid w:val="00CE5E12"/>
    <w:rsid w:val="00CE60DA"/>
    <w:rsid w:val="00CE60FB"/>
    <w:rsid w:val="00CE6C91"/>
    <w:rsid w:val="00CE6DAD"/>
    <w:rsid w:val="00CE732D"/>
    <w:rsid w:val="00CE7488"/>
    <w:rsid w:val="00CE74A2"/>
    <w:rsid w:val="00CE7E36"/>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4F5"/>
    <w:rsid w:val="00CF6594"/>
    <w:rsid w:val="00CF7079"/>
    <w:rsid w:val="00CF742F"/>
    <w:rsid w:val="00CF7460"/>
    <w:rsid w:val="00CF7BBC"/>
    <w:rsid w:val="00D00449"/>
    <w:rsid w:val="00D007E0"/>
    <w:rsid w:val="00D008CA"/>
    <w:rsid w:val="00D009B9"/>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60F"/>
    <w:rsid w:val="00D12938"/>
    <w:rsid w:val="00D1309D"/>
    <w:rsid w:val="00D1342C"/>
    <w:rsid w:val="00D1353A"/>
    <w:rsid w:val="00D1359E"/>
    <w:rsid w:val="00D13F13"/>
    <w:rsid w:val="00D14223"/>
    <w:rsid w:val="00D1430E"/>
    <w:rsid w:val="00D14479"/>
    <w:rsid w:val="00D146F5"/>
    <w:rsid w:val="00D1493C"/>
    <w:rsid w:val="00D14C30"/>
    <w:rsid w:val="00D14CCD"/>
    <w:rsid w:val="00D14E23"/>
    <w:rsid w:val="00D14F0B"/>
    <w:rsid w:val="00D151B2"/>
    <w:rsid w:val="00D153AC"/>
    <w:rsid w:val="00D1558F"/>
    <w:rsid w:val="00D15A3A"/>
    <w:rsid w:val="00D15B40"/>
    <w:rsid w:val="00D166A8"/>
    <w:rsid w:val="00D16B94"/>
    <w:rsid w:val="00D16D51"/>
    <w:rsid w:val="00D16FC6"/>
    <w:rsid w:val="00D170BB"/>
    <w:rsid w:val="00D171D6"/>
    <w:rsid w:val="00D179BA"/>
    <w:rsid w:val="00D17CE6"/>
    <w:rsid w:val="00D17FBE"/>
    <w:rsid w:val="00D206FA"/>
    <w:rsid w:val="00D207E8"/>
    <w:rsid w:val="00D20B56"/>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6FF"/>
    <w:rsid w:val="00D34995"/>
    <w:rsid w:val="00D34A32"/>
    <w:rsid w:val="00D34D33"/>
    <w:rsid w:val="00D34D4F"/>
    <w:rsid w:val="00D355A7"/>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16D3"/>
    <w:rsid w:val="00D41E0B"/>
    <w:rsid w:val="00D41EBC"/>
    <w:rsid w:val="00D4218D"/>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23B"/>
    <w:rsid w:val="00D73658"/>
    <w:rsid w:val="00D7386D"/>
    <w:rsid w:val="00D73BF0"/>
    <w:rsid w:val="00D73E9A"/>
    <w:rsid w:val="00D740FD"/>
    <w:rsid w:val="00D74276"/>
    <w:rsid w:val="00D744BF"/>
    <w:rsid w:val="00D747BF"/>
    <w:rsid w:val="00D74BCD"/>
    <w:rsid w:val="00D754F6"/>
    <w:rsid w:val="00D75508"/>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1F0"/>
    <w:rsid w:val="00D85669"/>
    <w:rsid w:val="00D856FE"/>
    <w:rsid w:val="00D859D3"/>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12F"/>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5A5"/>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0D5F"/>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3A1"/>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9B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404F"/>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DE1"/>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E43"/>
    <w:rsid w:val="00E0505B"/>
    <w:rsid w:val="00E0528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18"/>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6A"/>
    <w:rsid w:val="00E3225E"/>
    <w:rsid w:val="00E32A7C"/>
    <w:rsid w:val="00E3309C"/>
    <w:rsid w:val="00E3425C"/>
    <w:rsid w:val="00E34535"/>
    <w:rsid w:val="00E3459B"/>
    <w:rsid w:val="00E34809"/>
    <w:rsid w:val="00E34E1C"/>
    <w:rsid w:val="00E34FF6"/>
    <w:rsid w:val="00E3552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01A"/>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3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965"/>
    <w:rsid w:val="00E56B1E"/>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80B"/>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DF7"/>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DE7"/>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594"/>
    <w:rsid w:val="00EB2B68"/>
    <w:rsid w:val="00EB2D13"/>
    <w:rsid w:val="00EB2D7F"/>
    <w:rsid w:val="00EB32EF"/>
    <w:rsid w:val="00EB34D8"/>
    <w:rsid w:val="00EB34F4"/>
    <w:rsid w:val="00EB3540"/>
    <w:rsid w:val="00EB3685"/>
    <w:rsid w:val="00EB37BA"/>
    <w:rsid w:val="00EB37FB"/>
    <w:rsid w:val="00EB3DD5"/>
    <w:rsid w:val="00EB3E0F"/>
    <w:rsid w:val="00EB3FC1"/>
    <w:rsid w:val="00EB47AA"/>
    <w:rsid w:val="00EB4A17"/>
    <w:rsid w:val="00EB4AE2"/>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633"/>
    <w:rsid w:val="00EC0760"/>
    <w:rsid w:val="00EC0881"/>
    <w:rsid w:val="00EC0931"/>
    <w:rsid w:val="00EC12E8"/>
    <w:rsid w:val="00EC1388"/>
    <w:rsid w:val="00EC1661"/>
    <w:rsid w:val="00EC193C"/>
    <w:rsid w:val="00EC194E"/>
    <w:rsid w:val="00EC1D7D"/>
    <w:rsid w:val="00EC25BE"/>
    <w:rsid w:val="00EC2B79"/>
    <w:rsid w:val="00EC2BE8"/>
    <w:rsid w:val="00EC309B"/>
    <w:rsid w:val="00EC3130"/>
    <w:rsid w:val="00EC358D"/>
    <w:rsid w:val="00EC3691"/>
    <w:rsid w:val="00EC3F32"/>
    <w:rsid w:val="00EC4169"/>
    <w:rsid w:val="00EC4743"/>
    <w:rsid w:val="00EC4AA4"/>
    <w:rsid w:val="00EC4E7F"/>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3922"/>
    <w:rsid w:val="00ED4252"/>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AFD"/>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30B"/>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259"/>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44C"/>
    <w:rsid w:val="00F55558"/>
    <w:rsid w:val="00F5556C"/>
    <w:rsid w:val="00F555C9"/>
    <w:rsid w:val="00F55611"/>
    <w:rsid w:val="00F55A00"/>
    <w:rsid w:val="00F55DE0"/>
    <w:rsid w:val="00F55DF3"/>
    <w:rsid w:val="00F55F42"/>
    <w:rsid w:val="00F5644B"/>
    <w:rsid w:val="00F56540"/>
    <w:rsid w:val="00F568D4"/>
    <w:rsid w:val="00F56AEF"/>
    <w:rsid w:val="00F56CFD"/>
    <w:rsid w:val="00F56DE4"/>
    <w:rsid w:val="00F5718E"/>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82"/>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8CE"/>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2DD9"/>
    <w:rsid w:val="00F839E2"/>
    <w:rsid w:val="00F83B03"/>
    <w:rsid w:val="00F83C32"/>
    <w:rsid w:val="00F83F72"/>
    <w:rsid w:val="00F84013"/>
    <w:rsid w:val="00F847A4"/>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3E7"/>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131"/>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0D07"/>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57631527">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1915659">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2713910">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24154382">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67301274">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326557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1059273">
      <w:bodyDiv w:val="1"/>
      <w:marLeft w:val="0"/>
      <w:marRight w:val="0"/>
      <w:marTop w:val="0"/>
      <w:marBottom w:val="0"/>
      <w:divBdr>
        <w:top w:val="none" w:sz="0" w:space="0" w:color="auto"/>
        <w:left w:val="none" w:sz="0" w:space="0" w:color="auto"/>
        <w:bottom w:val="none" w:sz="0" w:space="0" w:color="auto"/>
        <w:right w:val="none" w:sz="0" w:space="0" w:color="auto"/>
      </w:divBdr>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162639">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79235407">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2765311">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3297096">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1142688">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1580139">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8.emf"/><Relationship Id="rId33" Type="http://schemas.openxmlformats.org/officeDocument/2006/relationships/image" Target="media/image16.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image" Target="media/image15.png"/><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15994D-EA8D-4683-8196-0BCBA087903F}">
  <ds:schemaRefs>
    <ds:schemaRef ds:uri="http://schemas.openxmlformats.org/officeDocument/2006/bibliography"/>
  </ds:schemaRefs>
</ds:datastoreItem>
</file>

<file path=customXml/itemProps6.xml><?xml version="1.0" encoding="utf-8"?>
<ds:datastoreItem xmlns:ds="http://schemas.openxmlformats.org/officeDocument/2006/customXml" ds:itemID="{BF9CEFEA-F5A5-4116-891B-810ADF5C6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3039</Words>
  <Characters>17323</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7</cp:revision>
  <cp:lastPrinted>2010-08-13T21:54:00Z</cp:lastPrinted>
  <dcterms:created xsi:type="dcterms:W3CDTF">2017-09-30T01:58:00Z</dcterms:created>
  <dcterms:modified xsi:type="dcterms:W3CDTF">2017-09-30T02:31:00Z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